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color w:val="000000"/>
        </w:rPr>
      </w:pPr>
      <w:r>
        <w:rPr/>
        <w:drawing>
          <wp:inline distT="0" distB="0" distL="0" distR="0">
            <wp:extent cx="5055235" cy="914400"/>
            <wp:effectExtent l="0" t="0" r="0" b="0"/>
            <wp:docPr id="1" name="Рисунок 1" descr="C:\Users\Светочка\Desktop\эмпирик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Светочка\Desktop\эмпирика2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23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Россия, 625000, г. Тюмень, ул. М.Сперанского, 37 кв.56  тел. 8 929 266 06 90 e-mail: </w:t>
      </w:r>
      <w:hyperlink r:id="rId3">
        <w:r>
          <w:rPr>
            <w:rStyle w:val="Style6"/>
            <w:rFonts w:ascii="Times New Roman" w:hAnsi="Times New Roman"/>
            <w:sz w:val="20"/>
            <w:szCs w:val="20"/>
          </w:rPr>
          <w:t>sociologos@bk.ru</w:t>
        </w:r>
      </w:hyperlink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ИНН/КПП 7203342002/720301001  р/с 40702810200020018429  в Филиале №6602 ВТБ 24 (ПАО)   к/с 30101810965770000413 БИК 046577413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ind w:firstLine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УТВЕРЖДАЮ</w:t>
      </w:r>
    </w:p>
    <w:p>
      <w:pPr>
        <w:pStyle w:val="Normal"/>
        <w:spacing w:lineRule="auto" w:line="360" w:before="0" w:after="0"/>
        <w:ind w:firstLine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Генеральный директор</w:t>
      </w:r>
    </w:p>
    <w:p>
      <w:pPr>
        <w:pStyle w:val="Normal"/>
        <w:spacing w:lineRule="auto" w:line="360" w:before="0" w:after="0"/>
        <w:ind w:firstLine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Рупп С.В.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shd w:fill="FFFF00" w:val="clear"/>
        </w:rPr>
      </w:pPr>
      <w:r>
        <w:rPr>
          <w:rFonts w:cs="Times New Roman" w:ascii="Times New Roman" w:hAnsi="Times New Roman"/>
          <w:sz w:val="28"/>
          <w:szCs w:val="28"/>
        </w:rPr>
        <w:t>Результаты оказания услуг по сбору и обобщению информации в рамках проведения независимой оценки качества условий оказания услуг организациями социального обслуживания Камчатского края в 2024 году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  <w:shd w:fill="FFFF00" w:val="clear"/>
        </w:rPr>
      </w:pPr>
      <w:r>
        <w:rPr>
          <w:rFonts w:cs="Times New Roman"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Тюмень, 2024 г.</w:t>
      </w:r>
    </w:p>
    <w:p>
      <w:pPr>
        <w:pStyle w:val="Normal"/>
        <w:spacing w:lineRule="auto" w:line="259" w:before="0" w:after="16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СОДЕРЖАНИЕ</w:t>
      </w:r>
    </w:p>
    <w:sdt>
      <w:sdtPr>
        <w:docPartObj>
          <w:docPartGallery w:val="Table of Contents"/>
          <w:docPartUnique w:val="true"/>
        </w:docPartObj>
        <w:id w:val="1489690308"/>
      </w:sdtPr>
      <w:sdtContent>
        <w:p>
          <w:pPr>
            <w:pStyle w:val="TOCHeading"/>
            <w:spacing w:lineRule="auto" w:line="360" w:before="0" w:after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 w:ascii="Times New Roman" w:hAnsi="Times New Roman"/>
              <w:sz w:val="28"/>
              <w:szCs w:val="28"/>
            </w:rPr>
          </w:r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sz w:val="22"/>
              <w:lang w:val="en-US"/>
            </w:rPr>
          </w:pPr>
          <w:r>
            <w:fldChar w:fldCharType="begin"/>
          </w:r>
          <w:r>
            <w:rPr>
              <w:webHidden/>
              <w:rStyle w:val="Style20"/>
              <w:shd w:fill="auto" w:val="clear"/>
              <w:vanish w:val="false"/>
            </w:rPr>
            <w:instrText xml:space="preserve"> TOC \z \o "1-3" \u \h</w:instrText>
          </w:r>
          <w:r>
            <w:rPr>
              <w:webHidden/>
              <w:rStyle w:val="Style20"/>
              <w:shd w:fill="auto" w:val="clear"/>
              <w:vanish w:val="false"/>
            </w:rPr>
            <w:fldChar w:fldCharType="separate"/>
          </w:r>
          <w:hyperlink w:anchor="_Toc178803146">
            <w:r>
              <w:rPr>
                <w:webHidden/>
                <w:rStyle w:val="Style20"/>
                <w:vanish w:val="false"/>
                <w:shd w:fill="auto" w:val="clear"/>
              </w:rPr>
              <w:t>ВВЕДЕНИЕ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_Toc178803146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0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sz w:val="22"/>
              <w:lang w:val="en-US"/>
            </w:rPr>
          </w:pPr>
          <w:hyperlink w:anchor="_Toc178803147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_Toc178803147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20"/>
                <w:vanish w:val="false"/>
              </w:rPr>
              <w:t>Результаты обобщения данных в разрезе показателей и критериев оценки</w:t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sz w:val="22"/>
              <w:lang w:val="en-US"/>
            </w:rPr>
          </w:pPr>
          <w:hyperlink w:anchor="_Toc178803148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_Toc178803148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20"/>
                <w:vanish w:val="false"/>
              </w:rPr>
              <w:t>Итоговые значения показателей независимой оценки</w:t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sz w:val="22"/>
              <w:lang w:val="en-US"/>
            </w:rPr>
          </w:pPr>
          <w:hyperlink w:anchor="_Toc178803149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_Toc178803149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20"/>
                <w:vanish w:val="false"/>
              </w:rPr>
              <w:t>Перечень выявленных недостатков по результатам независимой оценки</w:t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8"/>
              <w:tab w:val="right" w:pos="9345" w:leader="dot"/>
            </w:tabs>
            <w:rPr>
              <w:rFonts w:eastAsia="" w:eastAsiaTheme="minorEastAsia"/>
              <w:lang w:val="en-US"/>
            </w:rPr>
          </w:pPr>
          <w:hyperlink w:anchor="_Toc178803150">
            <w:r>
              <w:rPr>
                <w:webHidden/>
                <w:rStyle w:val="Style20"/>
                <w:rFonts w:cs="Times New Roman" w:ascii="Times New Roman" w:hAnsi="Times New Roman"/>
                <w:b/>
                <w:vanish w:val="false"/>
              </w:rPr>
              <w:t>ЗАКЛЮЧЕНИЕ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_Toc178803150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0"/>
                <w:vanish w:val="false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  <w:r>
            <w:rPr>
              <w:rStyle w:val="Style20"/>
              <w:vanish w:val="false"/>
            </w:rPr>
            <w:fldChar w:fldCharType="end"/>
          </w:r>
        </w:p>
      </w:sdtContent>
    </w:sdt>
    <w:p>
      <w:pPr>
        <w:pStyle w:val="TOC1"/>
        <w:tabs>
          <w:tab w:val="clear" w:pos="708"/>
          <w:tab w:val="right" w:pos="9345" w:leader="dot"/>
        </w:tabs>
        <w:rPr>
          <w:rFonts w:eastAsia="" w:eastAsiaTheme="minorEastAsia"/>
          <w:lang w:val="en-US"/>
        </w:rPr>
      </w:pPr>
      <w:r>
        <w:rPr>
          <w:rFonts w:eastAsia="" w:eastAsiaTheme="minorEastAsia"/>
          <w:lang w:val="en-US"/>
        </w:rPr>
      </w:r>
    </w:p>
    <w:p>
      <w:pPr>
        <w:pStyle w:val="TOC1"/>
        <w:tabs>
          <w:tab w:val="clear" w:pos="708"/>
          <w:tab w:val="right" w:pos="9345" w:leader="dot"/>
        </w:tabs>
        <w:rPr>
          <w:rFonts w:eastAsia="" w:eastAsiaTheme="minorEastAsia"/>
          <w:lang w:eastAsia="ru-RU"/>
        </w:rPr>
      </w:pPr>
      <w:r>
        <w:rPr>
          <w:rFonts w:eastAsia="" w:eastAsiaTheme="minorEastAsia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59" w:before="0" w:after="16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  <w:r>
        <w:br w:type="page"/>
      </w:r>
    </w:p>
    <w:p>
      <w:pPr>
        <w:pStyle w:val="Heading2"/>
        <w:spacing w:before="0" w:after="0"/>
        <w:rPr/>
      </w:pPr>
      <w:bookmarkStart w:id="2" w:name="_Toc178803146"/>
      <w:r>
        <w:rPr/>
        <w:t>ВВЕДЕНИЕ</w:t>
      </w:r>
      <w:bookmarkEnd w:id="2"/>
    </w:p>
    <w:p>
      <w:pPr>
        <w:pStyle w:val="Normal"/>
        <w:spacing w:lineRule="auto" w:line="360" w:before="0" w:after="0"/>
        <w:ind w:firstLine="651" w:left="57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fill="FFFF00" w:val="clear"/>
        </w:rPr>
      </w:pPr>
      <w:r>
        <w:rPr>
          <w:rFonts w:cs="Times New Roman" w:ascii="Times New Roman" w:hAnsi="Times New Roman"/>
          <w:sz w:val="28"/>
          <w:szCs w:val="28"/>
        </w:rPr>
        <w:t xml:space="preserve">В 2024 году была собрана и обобщена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информация в рамках проведения независимой оценки качества</w:t>
      </w:r>
      <w:r>
        <w:rPr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организациями социального обслуживания Камчатского края в отношении</w:t>
      </w:r>
      <w:r>
        <w:rPr>
          <w:rFonts w:cs="Times New Roman" w:ascii="Times New Roman" w:hAnsi="Times New Roman"/>
          <w:sz w:val="28"/>
          <w:szCs w:val="28"/>
        </w:rPr>
        <w:t xml:space="preserve"> 7 организаци</w:t>
      </w:r>
      <w:r>
        <w:rPr>
          <w:rFonts w:cs="Times New Roman" w:ascii="Times New Roman" w:hAnsi="Times New Roman"/>
          <w:sz w:val="28"/>
          <w:szCs w:val="28"/>
          <w:lang w:val="ru-RU"/>
        </w:rPr>
        <w:t>й</w:t>
      </w:r>
      <w:r>
        <w:rPr>
          <w:rFonts w:cs="Times New Roman" w:ascii="Times New Roman" w:hAnsi="Times New Roman"/>
          <w:sz w:val="28"/>
          <w:szCs w:val="28"/>
        </w:rPr>
        <w:t xml:space="preserve"> социального обслуживания.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Все работы выполнены в соответствии с: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Федеральным законом от 05.12.2017 № 392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Федеральным законом от 21.07.2014 № 256-ФЗ 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образования»;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Постановлением Правительства РФ от 31.05.2018 № 638 «Об утверждении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Методикой выявления и обобщения мнения граждан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 (утверждена приказом Минтруда России от 30 октября 2018 г. № 675н);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Единым порядком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утвержденным приказом Минтруда России от 31 мая 2018 г. № 344н «Об утверждении Единого порядка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Приказом Минфина России от 22.07.2015 № 116н «О составе информации о результатах независимой оценки качества образовательной деятельности организаций, осуществляющих образовательную деятельность, оказания услуг организациями культуры, социального обслуживания, медицинскими организациями, размещаемой на официальном сайте для размещения информации о государственных и муниципальных учреждениях в информационно-телекоммуникационной сети «Интернет» и порядок ее размещения»;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Федеральным законом от 28.12.2013 № </w:t>
      </w:r>
      <w:hyperlink r:id="rId4">
        <w:r>
          <w:rPr>
            <w:rStyle w:val="Style6"/>
            <w:rFonts w:cs="Times New Roman" w:ascii="Times New Roman" w:hAnsi="Times New Roman"/>
            <w:sz w:val="28"/>
            <w:szCs w:val="28"/>
          </w:rPr>
          <w:t>442-ФЗ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«Об основах социального обслуживания граждан в Российской Федерации».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Совокупность используемых методов при оказании услуг позволила получить информации по следующим направлениям: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открытость и доступность информации об организации;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комфортность условий предоставления услуг в организации;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доброжелательность, вежливость работников организаций;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 удовлетворенность получателей качеством условий оказания услуг;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5) доступность услуг для инвалидов.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качестве методов сбора информации для дальнейшей оценки выступали:</w:t>
      </w:r>
    </w:p>
    <w:p>
      <w:pPr>
        <w:pStyle w:val="ListParagraph"/>
        <w:numPr>
          <w:ilvl w:val="0"/>
          <w:numId w:val="2"/>
        </w:numPr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>Опрос получателей услуг;</w:t>
      </w:r>
    </w:p>
    <w:p>
      <w:pPr>
        <w:pStyle w:val="ListParagraph"/>
        <w:numPr>
          <w:ilvl w:val="0"/>
          <w:numId w:val="2"/>
        </w:numPr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>Контент анализ официальных сайтов;</w:t>
      </w:r>
    </w:p>
    <w:p>
      <w:pPr>
        <w:pStyle w:val="ListParagraph"/>
        <w:numPr>
          <w:ilvl w:val="0"/>
          <w:numId w:val="2"/>
        </w:numPr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>Изучение условий оказания услуг в организациях.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Опрос получателей услуг проходил в соответствии с объем выборочной совокупности и составил 40% от числа получателей услуг за предыдущий календарный период, но не более 600 человек для каждой организации. Опрос получателей услуг проходил в электронной форме при помощи специализированного сервиса для проведения исследования общественного мнения «Тестограф».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Изучение условий оказания услуг в организациях проходило в дистанционном режиме в 3-</w:t>
      </w:r>
      <w:r>
        <w:rPr>
          <w:rFonts w:cs="Times New Roman" w:ascii="Times New Roman" w:hAnsi="Times New Roman"/>
          <w:sz w:val="28"/>
          <w:szCs w:val="28"/>
          <w:lang w:val="ru-RU"/>
        </w:rPr>
        <w:t>х</w:t>
      </w:r>
      <w:r>
        <w:rPr>
          <w:rFonts w:cs="Times New Roman" w:ascii="Times New Roman" w:hAnsi="Times New Roman"/>
          <w:sz w:val="28"/>
          <w:szCs w:val="28"/>
        </w:rPr>
        <w:t xml:space="preserve"> организациях социального обслуживания: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Lucida Sans Unicode" w:cs="Times New Roman"/>
          <w:sz w:val="28"/>
          <w:szCs w:val="28"/>
          <w:lang w:bidi="ru-RU"/>
        </w:rPr>
      </w:pPr>
      <w:r>
        <w:rPr>
          <w:rFonts w:cs="Times New Roman" w:ascii="Times New Roman" w:hAnsi="Times New Roman"/>
          <w:sz w:val="28"/>
          <w:szCs w:val="28"/>
        </w:rPr>
        <w:t xml:space="preserve">- </w:t>
      </w:r>
      <w:r>
        <w:rPr>
          <w:rFonts w:eastAsia="Lucida Sans Unicode" w:cs="Times New Roman" w:ascii="Times New Roman" w:hAnsi="Times New Roman"/>
          <w:sz w:val="28"/>
          <w:szCs w:val="28"/>
          <w:lang w:bidi="ru-RU"/>
        </w:rPr>
        <w:t>КГАУ СЗ «Камчатский социально-реабилитационный центр для несовершеннолетних»;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Lucida Sans Unicode" w:cs="Times New Roman"/>
          <w:sz w:val="28"/>
          <w:szCs w:val="28"/>
          <w:lang w:bidi="ru-RU"/>
        </w:rPr>
      </w:pPr>
      <w:r>
        <w:rPr>
          <w:rFonts w:eastAsia="Lucida Sans Unicode" w:cs="Times New Roman" w:ascii="Times New Roman" w:hAnsi="Times New Roman"/>
          <w:sz w:val="28"/>
          <w:szCs w:val="28"/>
          <w:lang w:bidi="ru-RU"/>
        </w:rPr>
        <w:t>- КГАСУ СЗ «Мильковский дом-интернат малой вместимости для престарелых и инвалидов»;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Lucida Sans Unicode" w:cs="Times New Roman" w:ascii="Times New Roman" w:hAnsi="Times New Roman"/>
          <w:sz w:val="28"/>
          <w:szCs w:val="28"/>
          <w:lang w:bidi="ru-RU"/>
        </w:rPr>
        <w:t>- КГАСУ СЗ «Тигильский дом-интернат психоневрологического типа».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Руководитель заполнял бланк осмотра и предоставлял видео подтверждение информации. В 4 организации социального обслуживания были совершены личные выходы представителей общественного совета и организации оператора независимой оценки. Во время визита представитель оператора заполнял бланк осмотра и осуществлял фото-фиксацию наличия/отсутствия показателей НОК.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Организации, в которые были совершены очные выезды экспертных групп: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КГАУ СЗ «Комплексный центр социального обслуживания населения Вилючинского городского округа» - дата визита 6 августа 2024 года;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КГАУ СЗ «Камчатский центр социальной помощи семье и детям «Семья» - дата визита 26 августа 2024 года;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КГАПУ СЗ «Камчатский центр социальной реабилитации граждан» - дата визита 26 августа 26 августа 2024 года;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КГАУ СЗ «Многопрофильный центр реабилитации» - дата визита 26 августа.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Состав экспертных групп: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Ильина Елена Ивановна;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Каменева Нина Михайловна;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Осипчук Виктор Гавриловчи;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Названова Александра Сергеевна.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Результаты сбора первичной информации обработаны с помощью специализированного программного обеспечения IBM SPSS Statistics 21 ver. (Совместим с MS Office Excel).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основании полученных данных по всем методам, применяемым в исследовании, рассчитаны все необходимые значения показателей независимой оценки и составлен итоговый рейтинг организаций.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Объем выборочной совокупности, согласно методическим рекомендациям должен составлять 40% от числа получателей услуг, но не более 600 человек.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1. Объем выборочной совокупности</w:t>
      </w:r>
    </w:p>
    <w:tbl>
      <w:tblPr>
        <w:tblW w:w="923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4703"/>
        <w:gridCol w:w="1185"/>
        <w:gridCol w:w="981"/>
        <w:gridCol w:w="482"/>
        <w:gridCol w:w="576"/>
        <w:gridCol w:w="742"/>
      </w:tblGrid>
      <w:tr>
        <w:trPr>
          <w:trHeight w:val="3185" w:hRule="atLeast"/>
          <w:cantSplit w:val="true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4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ind w:left="113" w:right="113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Численность</w:t>
              <w:br/>
              <w:t>получателей</w:t>
              <w:br/>
              <w:t>услуг</w:t>
              <w:br/>
              <w:t>организации</w:t>
            </w:r>
          </w:p>
        </w:tc>
        <w:tc>
          <w:tcPr>
            <w:tcW w:w="9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ind w:left="113" w:right="113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Количество опрошеных на сервисе оператора</w:t>
              <w:br/>
              <w:t>респондентов</w:t>
            </w:r>
          </w:p>
        </w:tc>
        <w:tc>
          <w:tcPr>
            <w:tcW w:w="4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ind w:left="113" w:right="113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Опрошено на bus.gov.ru</w:t>
            </w:r>
          </w:p>
        </w:tc>
        <w:tc>
          <w:tcPr>
            <w:tcW w:w="5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ind w:left="113" w:right="113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опрошеных всего</w:t>
            </w:r>
          </w:p>
        </w:tc>
        <w:tc>
          <w:tcPr>
            <w:tcW w:w="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ind w:left="113" w:right="113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Доля</w:t>
              <w:br/>
              <w:t>респондентов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4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4200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600</w:t>
            </w:r>
          </w:p>
        </w:tc>
        <w:tc>
          <w:tcPr>
            <w:tcW w:w="4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603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14,4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4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260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121</w:t>
            </w:r>
          </w:p>
        </w:tc>
        <w:tc>
          <w:tcPr>
            <w:tcW w:w="4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139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53,5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4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600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253</w:t>
            </w:r>
          </w:p>
        </w:tc>
        <w:tc>
          <w:tcPr>
            <w:tcW w:w="4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259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43,2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4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19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18</w:t>
            </w:r>
          </w:p>
        </w:tc>
        <w:tc>
          <w:tcPr>
            <w:tcW w:w="4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val="en-US"/>
              </w:rPr>
              <w:t>1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val="en-US"/>
              </w:rPr>
              <w:t>19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hd w:fill="auto" w:val="clear"/>
                <w:lang w:val="ru-RU"/>
              </w:rPr>
              <w:t>100,0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4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15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4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53,3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4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48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4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41,7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4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Комплексный центр социального обслуживания населения Вилючинского городского округа»</w:t>
            </w: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951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491</w:t>
            </w:r>
          </w:p>
        </w:tc>
        <w:tc>
          <w:tcPr>
            <w:tcW w:w="4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492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51,7</w:t>
            </w:r>
          </w:p>
        </w:tc>
      </w:tr>
    </w:tbl>
    <w:p>
      <w:pPr>
        <w:pStyle w:val="Normal"/>
        <w:spacing w:lineRule="auto" w:line="36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В исследовании приняли участие 1540 человек из 7 организаций</w:t>
      </w:r>
      <w:r>
        <w:rPr>
          <w:rFonts w:cs="Times New Roman" w:ascii="Times New Roman" w:hAnsi="Times New Roman"/>
          <w:sz w:val="28"/>
          <w:szCs w:val="28"/>
          <w:shd w:fill="FFFF00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социального обслуживания, из них 31 чел. прошли опрос на сайте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bus.gov.ru.</w:t>
      </w:r>
    </w:p>
    <w:p>
      <w:pPr>
        <w:pStyle w:val="Normal"/>
        <w:spacing w:lineRule="auto" w:line="36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  <w:shd w:fill="auto" w:val="clear"/>
        </w:rPr>
        <w:t>Анкетирование проходили получатели услуг и их законные представители, проживающие на территории Камчатского края.</w:t>
      </w:r>
    </w:p>
    <w:p>
      <w:pPr>
        <w:pStyle w:val="Normal"/>
        <w:spacing w:lineRule="auto" w:line="36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Из 1509 чел. на вопросы анкеты ответили м</w:t>
      </w:r>
      <w:r>
        <w:rPr>
          <w:rFonts w:cs="Times New Roman" w:ascii="Times New Roman" w:hAnsi="Times New Roman"/>
          <w:sz w:val="28"/>
          <w:szCs w:val="28"/>
        </w:rPr>
        <w:t xml:space="preserve">ужчины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(462 человек/30,6%) и женщины (1047 человек/69,4%) в возрасте от 14 до 99 лет. </w:t>
      </w:r>
    </w:p>
    <w:p>
      <w:pPr>
        <w:pStyle w:val="Normal"/>
        <w:spacing w:lineRule="auto" w:line="360" w:before="0" w:after="200"/>
        <w:contextualSpacing/>
        <w:jc w:val="both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ab/>
        <w:t>Четверть опрошенных (399 человек/26,4%) указали наличие инвалидности у себя или того, чьим представителем они являются. Таким образом, количество инвалидов 1 группы составило 112 человек (28,9%), 2 группы – 153 человек</w:t>
      </w:r>
      <w:r>
        <w:rPr>
          <w:rFonts w:cs="Times New Roman" w:ascii="Times New Roman" w:hAnsi="Times New Roman"/>
          <w:sz w:val="28"/>
          <w:szCs w:val="28"/>
          <w:shd w:fill="auto" w:val="clear"/>
          <w:lang w:val="ru-RU"/>
        </w:rPr>
        <w:t>а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(39,4%), а 3 группы – 134 человека (34,5%). В сумме 102,8%</w:t>
      </w:r>
    </w:p>
    <w:p>
      <w:pPr>
        <w:pStyle w:val="Normal"/>
        <w:spacing w:lineRule="auto" w:line="36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У всех респондентов была возможность ответить на вопрос: «Какие источники информации об организациях социального обслуживания Камчатского края и предоставляемых социальных услугах, на Ваш взгляд, наиболее доступны для населения?», далее рассмотрим наиболее популярные ответы.</w:t>
      </w:r>
    </w:p>
    <w:p>
      <w:pPr>
        <w:pStyle w:val="Normal"/>
        <w:spacing w:lineRule="auto" w:line="36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Наиболее частый ответ: социальные сети назвали – 403 человека, сайты – 367 человек, средства массовой информации (СМИ) – 257 человек, брошюру – 174 человека , листовки – 160 человек, телевидение – 93 человека. Кроме этого, респонденты называли: мессенджеры, «сарафанное радио», радио, газеты  т.д.</w:t>
      </w:r>
    </w:p>
    <w:p>
      <w:pPr>
        <w:pStyle w:val="Normal"/>
        <w:spacing w:lineRule="auto" w:line="36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Также респонденты ответили на вопрос: «Каким образом, на Ваш взгляд, необходимо дополнительно информировать жителей края об организациях социального обслуживания Камчатского края и предоставляемых социальных услугах?», далее рассмотрим наиболее популярные ответы.</w:t>
      </w:r>
    </w:p>
    <w:p>
      <w:pPr>
        <w:pStyle w:val="Normal"/>
        <w:spacing w:lineRule="auto" w:line="36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Чаще всего респонденты называли: средства массовой информации (СМИ) назвали – 156 человек, телевидение – 43 человека, социальные сети – 49 человек, листовки – 18 человек, брошюры – 17 человек, сайты – 15 человек.</w:t>
      </w:r>
    </w:p>
    <w:p>
      <w:pPr>
        <w:pStyle w:val="Normal"/>
        <w:rPr/>
      </w:pPr>
      <w:r>
        <w:rPr/>
      </w:r>
      <w:r>
        <w:br w:type="page"/>
      </w:r>
    </w:p>
    <w:p>
      <w:pPr>
        <w:pStyle w:val="Heading2"/>
        <w:spacing w:before="0" w:after="0"/>
        <w:rPr>
          <w:rFonts w:cs="Times New Roman"/>
          <w:szCs w:val="28"/>
        </w:rPr>
      </w:pPr>
      <w:bookmarkStart w:id="3" w:name="_Toc178803147"/>
      <w:r>
        <w:rPr/>
        <w:t>Результаты обобщения данных в разрезе показателей и критериев оценки</w:t>
      </w:r>
      <w:bookmarkEnd w:id="3"/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Показатели, характеризующие открытость и доступность информации об организации социальной сферы.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1.1 Соответствие информации о деятельности организации социальной сферы, размещенной на общедоступных информационных ресурсах.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 данному критерию оценивается информативность стендов и официальных сайтов учреждений.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Максимальное количество баллов по данному критерию – 100 баллов.</w:t>
      </w:r>
      <w:r>
        <w:rPr>
          <w:rFonts w:cs="Times New Roman" w:ascii="Times New Roman" w:hAnsi="Times New Roman"/>
          <w:sz w:val="28"/>
          <w:szCs w:val="28"/>
        </w:rPr>
        <w:t xml:space="preserve"> Итоговые баллы по данному критерию представлены в Таблице 2.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2. Баллы по критерию 1.1</w:t>
      </w:r>
    </w:p>
    <w:tbl>
      <w:tblPr>
        <w:tblW w:w="923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5093"/>
        <w:gridCol w:w="975"/>
        <w:gridCol w:w="738"/>
        <w:gridCol w:w="734"/>
        <w:gridCol w:w="565"/>
        <w:gridCol w:w="564"/>
      </w:tblGrid>
      <w:tr>
        <w:trPr>
          <w:trHeight w:val="386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9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</w:rPr>
              <w:t>Количество информационных объектов на сайте (20)</w:t>
            </w:r>
          </w:p>
        </w:tc>
        <w:tc>
          <w:tcPr>
            <w:tcW w:w="7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Информативность сайта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</w:rPr>
              <w:t>Количество информационных объектов на стенде (15)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Информативность стенда</w:t>
            </w:r>
          </w:p>
        </w:tc>
        <w:tc>
          <w:tcPr>
            <w:tcW w:w="5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Итоговый балл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50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50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50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50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50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50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50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Комплексный центр социального обслуживания населения Вилючинского городского округа»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1.2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Единым порядком расчета за информацию и функционирование каждого из пяти (5) дистанционных способов обратной связи и взаимодействия с получателем услуг учреждению присваивается 30 баллов. При наличии информации и функционировании более трех (3) способов учреждению присваивается 100 баллов.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Максимальное количество баллов по данному критерию – 100 баллов.</w:t>
      </w:r>
      <w:r>
        <w:rPr>
          <w:rFonts w:cs="Times New Roman" w:ascii="Times New Roman" w:hAnsi="Times New Roman"/>
          <w:sz w:val="28"/>
          <w:szCs w:val="28"/>
        </w:rPr>
        <w:t xml:space="preserve"> Итоговые баллы по данному критерию представлены в Таблице 3.</w:t>
      </w:r>
    </w:p>
    <w:p>
      <w:pPr>
        <w:pStyle w:val="Normal"/>
        <w:widowControl/>
        <w:tabs>
          <w:tab w:val="clear" w:pos="708"/>
          <w:tab w:val="left" w:pos="8775" w:leader="none"/>
        </w:tabs>
        <w:suppressAutoHyphens w:val="true"/>
        <w:bidi w:val="0"/>
        <w:spacing w:lineRule="auto" w:line="360" w:before="0" w:after="0"/>
        <w:ind w:hanging="0" w:left="0" w:right="-28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3. Баллы по критерию 1.2</w:t>
      </w:r>
    </w:p>
    <w:tbl>
      <w:tblPr>
        <w:tblW w:w="940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5713"/>
        <w:gridCol w:w="485"/>
        <w:gridCol w:w="483"/>
        <w:gridCol w:w="481"/>
        <w:gridCol w:w="483"/>
        <w:gridCol w:w="487"/>
        <w:gridCol w:w="709"/>
      </w:tblGrid>
      <w:tr>
        <w:trPr>
          <w:trHeight w:val="3144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57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Телефон</w:t>
            </w:r>
          </w:p>
        </w:tc>
        <w:tc>
          <w:tcPr>
            <w:tcW w:w="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Электронная почта</w:t>
            </w:r>
          </w:p>
        </w:tc>
        <w:tc>
          <w:tcPr>
            <w:tcW w:w="4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Электронные сервисы**</w:t>
            </w:r>
          </w:p>
        </w:tc>
        <w:tc>
          <w:tcPr>
            <w:tcW w:w="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«ЧЗВ» ***</w:t>
            </w:r>
          </w:p>
        </w:tc>
        <w:tc>
          <w:tcPr>
            <w:tcW w:w="4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Анкета или ссылка на нее***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Итоговый балл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57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57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57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57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57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57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57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*Форма для подачи электронного обращения или получения консультации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**Часто задаваемые вопросы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***Обеспечение технической возможности выражения получателями услуг мнения о качестве оказания услуг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1.3 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cs="Times New Roman" w:ascii="Times New Roman" w:hAnsi="Times New Roman"/>
          <w:sz w:val="28"/>
          <w:szCs w:val="28"/>
        </w:rPr>
        <w:t>. Итоговые баллы по данному критерию представлены в Таблице 4.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Theme="minorHAnsi" w:cstheme="minorBidi" w:eastAsiaTheme="minorHAnsi" w:hAnsiTheme="minorHAnsi"/>
          <w:highlight w:val="none"/>
          <w:shd w:fill="FFFF00" w:val="clear"/>
        </w:rPr>
      </w:pPr>
      <w:r>
        <w:rPr>
          <w:rFonts w:cs="Times New Roman" w:ascii="Times New Roman" w:hAnsi="Times New Roman"/>
          <w:sz w:val="28"/>
          <w:szCs w:val="28"/>
          <w:shd w:fill="FFFF00" w:val="clear"/>
        </w:rPr>
        <w:t>Таблица 4. Баллы по критерию 1.3</w:t>
      </w:r>
    </w:p>
    <w:tbl>
      <w:tblPr>
        <w:tblW w:w="946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1"/>
        <w:gridCol w:w="4253"/>
        <w:gridCol w:w="795"/>
        <w:gridCol w:w="631"/>
        <w:gridCol w:w="614"/>
        <w:gridCol w:w="629"/>
        <w:gridCol w:w="676"/>
        <w:gridCol w:w="690"/>
        <w:gridCol w:w="615"/>
      </w:tblGrid>
      <w:tr>
        <w:trPr>
          <w:trHeight w:val="3031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4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795" w:type="dxa"/>
            <w:tcBorders>
              <w:top w:val="single" w:sz="8" w:space="0" w:color="000000"/>
              <w:right w:val="single" w:sz="8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оценивших стенд</w:t>
            </w:r>
          </w:p>
        </w:tc>
        <w:tc>
          <w:tcPr>
            <w:tcW w:w="631" w:type="dxa"/>
            <w:tcBorders>
              <w:top w:val="single" w:sz="8" w:space="0" w:color="000000"/>
              <w:right w:val="single" w:sz="8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Кол-во удовлетворенных</w:t>
            </w:r>
          </w:p>
        </w:tc>
        <w:tc>
          <w:tcPr>
            <w:tcW w:w="614" w:type="dxa"/>
            <w:tcBorders>
              <w:top w:val="single" w:sz="8" w:space="0" w:color="000000"/>
              <w:right w:val="single" w:sz="8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Баллы по стенду</w:t>
            </w:r>
          </w:p>
        </w:tc>
        <w:tc>
          <w:tcPr>
            <w:tcW w:w="629" w:type="dxa"/>
            <w:tcBorders>
              <w:top w:val="single" w:sz="8" w:space="0" w:color="000000"/>
              <w:right w:val="single" w:sz="8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оценивших сайт</w:t>
            </w:r>
          </w:p>
        </w:tc>
        <w:tc>
          <w:tcPr>
            <w:tcW w:w="676" w:type="dxa"/>
            <w:tcBorders>
              <w:top w:val="single" w:sz="8" w:space="0" w:color="000000"/>
              <w:right w:val="single" w:sz="8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Кол-во удовлетворенных</w:t>
            </w:r>
          </w:p>
        </w:tc>
        <w:tc>
          <w:tcPr>
            <w:tcW w:w="690" w:type="dxa"/>
            <w:tcBorders>
              <w:top w:val="single" w:sz="8" w:space="0" w:color="000000"/>
              <w:right w:val="single" w:sz="8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Баллы по сайту</w:t>
            </w:r>
          </w:p>
        </w:tc>
        <w:tc>
          <w:tcPr>
            <w:tcW w:w="615" w:type="dxa"/>
            <w:tcBorders>
              <w:top w:val="single" w:sz="8" w:space="0" w:color="000000"/>
              <w:right w:val="single" w:sz="8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Итоговый балл</w:t>
            </w:r>
          </w:p>
        </w:tc>
      </w:tr>
      <w:tr>
        <w:trPr>
          <w:trHeight w:val="25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4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550</w:t>
            </w:r>
          </w:p>
        </w:tc>
        <w:tc>
          <w:tcPr>
            <w:tcW w:w="6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550</w:t>
            </w:r>
          </w:p>
        </w:tc>
        <w:tc>
          <w:tcPr>
            <w:tcW w:w="6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490</w:t>
            </w:r>
          </w:p>
        </w:tc>
        <w:tc>
          <w:tcPr>
            <w:tcW w:w="6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484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98,8</w:t>
            </w:r>
          </w:p>
        </w:tc>
        <w:tc>
          <w:tcPr>
            <w:tcW w:w="6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99,4</w:t>
            </w:r>
          </w:p>
        </w:tc>
      </w:tr>
      <w:tr>
        <w:trPr>
          <w:trHeight w:val="25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4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7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136</w:t>
            </w:r>
          </w:p>
        </w:tc>
        <w:tc>
          <w:tcPr>
            <w:tcW w:w="6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136</w:t>
            </w:r>
          </w:p>
        </w:tc>
        <w:tc>
          <w:tcPr>
            <w:tcW w:w="6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  <w:tc>
          <w:tcPr>
            <w:tcW w:w="6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129</w:t>
            </w:r>
          </w:p>
        </w:tc>
        <w:tc>
          <w:tcPr>
            <w:tcW w:w="6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128</w:t>
            </w:r>
          </w:p>
        </w:tc>
        <w:tc>
          <w:tcPr>
            <w:tcW w:w="6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99,2</w:t>
            </w:r>
          </w:p>
        </w:tc>
        <w:tc>
          <w:tcPr>
            <w:tcW w:w="6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99,6</w:t>
            </w:r>
          </w:p>
        </w:tc>
      </w:tr>
      <w:tr>
        <w:trPr>
          <w:trHeight w:val="25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4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7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239</w:t>
            </w:r>
          </w:p>
        </w:tc>
        <w:tc>
          <w:tcPr>
            <w:tcW w:w="6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238</w:t>
            </w:r>
          </w:p>
        </w:tc>
        <w:tc>
          <w:tcPr>
            <w:tcW w:w="6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99,6</w:t>
            </w:r>
          </w:p>
        </w:tc>
        <w:tc>
          <w:tcPr>
            <w:tcW w:w="6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227</w:t>
            </w:r>
          </w:p>
        </w:tc>
        <w:tc>
          <w:tcPr>
            <w:tcW w:w="6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227</w:t>
            </w:r>
          </w:p>
        </w:tc>
        <w:tc>
          <w:tcPr>
            <w:tcW w:w="6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  <w:tc>
          <w:tcPr>
            <w:tcW w:w="6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99,8</w:t>
            </w:r>
          </w:p>
        </w:tc>
      </w:tr>
      <w:tr>
        <w:trPr>
          <w:trHeight w:val="25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4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7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6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19</w:t>
            </w:r>
          </w:p>
        </w:tc>
        <w:tc>
          <w:tcPr>
            <w:tcW w:w="6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  <w:tc>
          <w:tcPr>
            <w:tcW w:w="6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16</w:t>
            </w:r>
          </w:p>
        </w:tc>
        <w:tc>
          <w:tcPr>
            <w:tcW w:w="6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16</w:t>
            </w:r>
          </w:p>
        </w:tc>
        <w:tc>
          <w:tcPr>
            <w:tcW w:w="6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  <w:tc>
          <w:tcPr>
            <w:tcW w:w="6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4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7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8</w:t>
            </w:r>
          </w:p>
        </w:tc>
        <w:tc>
          <w:tcPr>
            <w:tcW w:w="6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8</w:t>
            </w:r>
          </w:p>
        </w:tc>
        <w:tc>
          <w:tcPr>
            <w:tcW w:w="6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  <w:tc>
          <w:tcPr>
            <w:tcW w:w="6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7</w:t>
            </w:r>
          </w:p>
        </w:tc>
        <w:tc>
          <w:tcPr>
            <w:tcW w:w="6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ru-RU"/>
              </w:rPr>
              <w:t>7</w:t>
            </w:r>
          </w:p>
        </w:tc>
        <w:tc>
          <w:tcPr>
            <w:tcW w:w="6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ru-RU"/>
              </w:rPr>
              <w:t>100</w:t>
            </w:r>
          </w:p>
        </w:tc>
        <w:tc>
          <w:tcPr>
            <w:tcW w:w="6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4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7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18</w:t>
            </w:r>
          </w:p>
        </w:tc>
        <w:tc>
          <w:tcPr>
            <w:tcW w:w="6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18</w:t>
            </w:r>
          </w:p>
        </w:tc>
        <w:tc>
          <w:tcPr>
            <w:tcW w:w="6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  <w:tc>
          <w:tcPr>
            <w:tcW w:w="6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6</w:t>
            </w:r>
          </w:p>
        </w:tc>
        <w:tc>
          <w:tcPr>
            <w:tcW w:w="6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6</w:t>
            </w:r>
          </w:p>
        </w:tc>
        <w:tc>
          <w:tcPr>
            <w:tcW w:w="6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  <w:tc>
          <w:tcPr>
            <w:tcW w:w="6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42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7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389</w:t>
            </w:r>
          </w:p>
        </w:tc>
        <w:tc>
          <w:tcPr>
            <w:tcW w:w="6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389</w:t>
            </w:r>
          </w:p>
        </w:tc>
        <w:tc>
          <w:tcPr>
            <w:tcW w:w="6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  <w:tc>
          <w:tcPr>
            <w:tcW w:w="6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323</w:t>
            </w:r>
          </w:p>
        </w:tc>
        <w:tc>
          <w:tcPr>
            <w:tcW w:w="6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323</w:t>
            </w:r>
          </w:p>
        </w:tc>
        <w:tc>
          <w:tcPr>
            <w:tcW w:w="6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  <w:tc>
          <w:tcPr>
            <w:tcW w:w="6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100</w:t>
            </w:r>
          </w:p>
        </w:tc>
      </w:tr>
    </w:tbl>
    <w:p>
      <w:pPr>
        <w:sectPr>
          <w:type w:val="nextPage"/>
          <w:pgSz w:w="11906" w:h="16838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360" w:charSpace="12288"/>
        </w:sectPr>
      </w:pPr>
    </w:p>
    <w:p>
      <w:pPr>
        <w:pStyle w:val="ListParagraph"/>
        <w:numPr>
          <w:ilvl w:val="0"/>
          <w:numId w:val="1"/>
        </w:numPr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Показатели, характеризующие комфортность условий предоставления услуг.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2.1 Обеспечение в организации социальной сферы комфортных условий предоставления услуг.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Единым порядком расчета за наличие каждого из условий комфортности организации присваивается 20 баллов. При наличии пяти (5) и более условий организации присваивается 100 баллов.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Максимальное значение баллов по данному критерию – 100 баллов</w:t>
      </w:r>
      <w:r>
        <w:rPr>
          <w:rFonts w:cs="Times New Roman" w:ascii="Times New Roman" w:hAnsi="Times New Roman"/>
          <w:sz w:val="28"/>
          <w:szCs w:val="28"/>
        </w:rPr>
        <w:t>. Итоговые баллы представлены в Таблице 5.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5. Баллы по критерию 2.1</w:t>
      </w:r>
    </w:p>
    <w:tbl>
      <w:tblPr>
        <w:tblW w:w="9510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4073"/>
        <w:gridCol w:w="569"/>
        <w:gridCol w:w="625"/>
        <w:gridCol w:w="567"/>
        <w:gridCol w:w="848"/>
        <w:gridCol w:w="693"/>
        <w:gridCol w:w="447"/>
        <w:gridCol w:w="570"/>
        <w:gridCol w:w="555"/>
      </w:tblGrid>
      <w:tr>
        <w:trPr>
          <w:trHeight w:val="4136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40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Наличие комфортной зоны отдыха</w:t>
            </w:r>
          </w:p>
        </w:tc>
        <w:tc>
          <w:tcPr>
            <w:tcW w:w="6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</w:rPr>
              <w:t>Наличие и понятность навигации внутри организации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</w:rPr>
              <w:t>Наличие и доступность питьевой воды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</w:rPr>
              <w:t>Наличие и доступность санитарно-гигиенических помещений</w:t>
            </w:r>
          </w:p>
        </w:tc>
        <w:tc>
          <w:tcPr>
            <w:tcW w:w="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Санитарное состояние помещений организации</w:t>
            </w:r>
          </w:p>
        </w:tc>
        <w:tc>
          <w:tcPr>
            <w:tcW w:w="4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Транспортная доступность</w:t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Доступность записи</w:t>
            </w:r>
          </w:p>
        </w:tc>
        <w:tc>
          <w:tcPr>
            <w:tcW w:w="5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Итоговый балл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40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40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40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40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40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-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40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40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2.2 Время ожидания предоставления услуги.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cs="Times New Roman" w:ascii="Times New Roman" w:hAnsi="Times New Roman"/>
          <w:sz w:val="28"/>
          <w:szCs w:val="28"/>
        </w:rPr>
        <w:t>. Итоговые баллы по данному критерию представлены в Таблице 6.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6. Баллы по критерию 2.2</w:t>
      </w:r>
    </w:p>
    <w:tbl>
      <w:tblPr>
        <w:tblW w:w="922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1"/>
        <w:gridCol w:w="6971"/>
        <w:gridCol w:w="548"/>
        <w:gridCol w:w="546"/>
        <w:gridCol w:w="601"/>
      </w:tblGrid>
      <w:tr>
        <w:trPr>
          <w:trHeight w:val="2974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Своевременность</w:t>
            </w:r>
          </w:p>
        </w:tc>
        <w:tc>
          <w:tcPr>
            <w:tcW w:w="5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удовлетворенных</w:t>
            </w:r>
          </w:p>
        </w:tc>
        <w:tc>
          <w:tcPr>
            <w:tcW w:w="6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Итоговый балл</w:t>
            </w:r>
          </w:p>
        </w:tc>
      </w:tr>
      <w:tr>
        <w:trPr>
          <w:trHeight w:val="25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69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5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603</w:t>
            </w:r>
          </w:p>
        </w:tc>
        <w:tc>
          <w:tcPr>
            <w:tcW w:w="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597</w:t>
            </w: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99,0</w:t>
            </w:r>
          </w:p>
        </w:tc>
      </w:tr>
      <w:tr>
        <w:trPr>
          <w:trHeight w:val="25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69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5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139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138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99,3</w:t>
            </w:r>
          </w:p>
        </w:tc>
      </w:tr>
      <w:tr>
        <w:trPr>
          <w:trHeight w:val="25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69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5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259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259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69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5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69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5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69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5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69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5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492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491</w:t>
            </w:r>
          </w:p>
        </w:tc>
        <w:tc>
          <w:tcPr>
            <w:tcW w:w="6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99,8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2.3 Доля получателей услуг, удовлетворенных комфортностью предоставления услуг организацией.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cs="Times New Roman" w:ascii="Times New Roman" w:hAnsi="Times New Roman"/>
          <w:sz w:val="28"/>
          <w:szCs w:val="28"/>
        </w:rPr>
        <w:t>. Итоговые баллы по данному критерию представлены в Таблице 7.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7. Баллы по критерию 2.3</w:t>
      </w:r>
    </w:p>
    <w:tbl>
      <w:tblPr>
        <w:tblW w:w="923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3536"/>
        <w:gridCol w:w="1621"/>
        <w:gridCol w:w="2153"/>
        <w:gridCol w:w="1360"/>
      </w:tblGrid>
      <w:tr>
        <w:trPr>
          <w:trHeight w:val="25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3536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1621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ответивших</w:t>
            </w:r>
          </w:p>
        </w:tc>
        <w:tc>
          <w:tcPr>
            <w:tcW w:w="2153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удовлетворенных</w:t>
            </w:r>
          </w:p>
        </w:tc>
        <w:tc>
          <w:tcPr>
            <w:tcW w:w="1360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Итоговый балл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1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603</w:t>
            </w:r>
          </w:p>
        </w:tc>
        <w:tc>
          <w:tcPr>
            <w:tcW w:w="2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591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98,0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1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139</w:t>
            </w:r>
          </w:p>
        </w:tc>
        <w:tc>
          <w:tcPr>
            <w:tcW w:w="21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139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1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259</w:t>
            </w:r>
          </w:p>
        </w:tc>
        <w:tc>
          <w:tcPr>
            <w:tcW w:w="21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256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98,8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1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21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1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21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1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21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1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492</w:t>
            </w:r>
          </w:p>
        </w:tc>
        <w:tc>
          <w:tcPr>
            <w:tcW w:w="21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492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spacing w:lineRule="auto" w:line="259" w:before="0" w:after="16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spacing w:lineRule="auto" w:line="259" w:before="0" w:after="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Показатели, характеризующие доступность услуг для инвалидов.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3.1 Оборудование помещений организации социальной сферы и прилегающей к ней территории с учетом доступности для инвалидов.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Единым порядком расчета за наличие каждого из условий доступности организации присваивается 20 баллов. При наличии пяти (5) условий организации присваивается 100 баллов.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Максимальное значение баллов по данному критерию – 100 баллов</w:t>
      </w:r>
      <w:r>
        <w:rPr>
          <w:rFonts w:cs="Times New Roman" w:ascii="Times New Roman" w:hAnsi="Times New Roman"/>
          <w:sz w:val="28"/>
          <w:szCs w:val="28"/>
        </w:rPr>
        <w:t>. Итоговые баллы представлены в Таблице 8.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8. Баллы по критерию 3.1</w:t>
      </w:r>
    </w:p>
    <w:tbl>
      <w:tblPr>
        <w:tblW w:w="923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4758"/>
        <w:gridCol w:w="567"/>
        <w:gridCol w:w="736"/>
        <w:gridCol w:w="737"/>
        <w:gridCol w:w="568"/>
        <w:gridCol w:w="739"/>
        <w:gridCol w:w="564"/>
      </w:tblGrid>
      <w:tr>
        <w:trPr>
          <w:trHeight w:val="4868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47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Оборудование входных групп пандусами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Наличие выделенных стоянок для автотранспортных средств инвалидов</w:t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Наличие адаптированных лифтов, поручней, расширенных дверных проемов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Наличие сменных кресел-колясок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Наличие специально оборудованного санитарно-гигиенического помещения</w:t>
            </w:r>
          </w:p>
        </w:tc>
        <w:tc>
          <w:tcPr>
            <w:tcW w:w="5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Итоговый балл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4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4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4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4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4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-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4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4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-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80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3.2 Обеспечение в организации социальной сферы условий доступности, позволяющих инвалидам получать услуги наравне с другими.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Единым порядком расчета за наличие каждого из условий доступности организации присваивается 20 баллов. При наличии пяти (5) и более условий организации присваивается 100 баллов.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Максимальное значение баллов по данному критерию – 100 баллов</w:t>
      </w:r>
      <w:r>
        <w:rPr>
          <w:rFonts w:cs="Times New Roman" w:ascii="Times New Roman" w:hAnsi="Times New Roman"/>
          <w:sz w:val="28"/>
          <w:szCs w:val="28"/>
        </w:rPr>
        <w:t>. Итоговые баллы представлены в Таблице 9.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9. Баллы по критерию 3.2</w:t>
      </w:r>
    </w:p>
    <w:tbl>
      <w:tblPr>
        <w:tblW w:w="940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3511"/>
        <w:gridCol w:w="735"/>
        <w:gridCol w:w="907"/>
        <w:gridCol w:w="734"/>
        <w:gridCol w:w="736"/>
        <w:gridCol w:w="859"/>
        <w:gridCol w:w="626"/>
        <w:gridCol w:w="734"/>
      </w:tblGrid>
      <w:tr>
        <w:trPr>
          <w:trHeight w:val="5319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35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7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Дублирование для инвалидов по слуху и зрению звуковой и зрительной информации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shd w:fill="auto" w:val="clear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shd w:fill="auto" w:val="clear"/>
              </w:rPr>
              <w:t>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shd w:fill="auto" w:val="clear"/>
              </w:rPr>
              <w:t>Наличие альтернативной версии сайта организации для инвалидов по зрению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shd w:fill="auto" w:val="clear"/>
              </w:rPr>
              <w:t>Помощь, оказываемая работниками организации, прошедшими необходимое обучение по сопровождению инвалидов в организации</w:t>
            </w:r>
          </w:p>
        </w:tc>
        <w:tc>
          <w:tcPr>
            <w:tcW w:w="6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shd w:fill="auto" w:val="clear"/>
              </w:rPr>
              <w:t>Наличие возможности предоставления  услуг в дистанционном режиме или на дому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Итоговый балл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5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7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*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5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7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5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7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5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7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5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7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-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-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-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5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7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-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5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7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-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6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+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3.3 Доля получателей услуг, удовлетворенных доступностью услуг для инвалидов.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cs="Times New Roman" w:ascii="Times New Roman" w:hAnsi="Times New Roman"/>
          <w:sz w:val="28"/>
          <w:szCs w:val="28"/>
        </w:rPr>
        <w:t>. Итоговые баллы по данному критерию представлены в Таблице 10.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Theme="minorHAnsi" w:cstheme="minorBidi" w:eastAsiaTheme="minorHAnsi" w:hAnsiTheme="minorHAnsi"/>
          <w:highlight w:val="none"/>
          <w:shd w:fill="FFFF00" w:val="clear"/>
        </w:rPr>
      </w:pPr>
      <w:r>
        <w:rPr>
          <w:rFonts w:cs="Times New Roman" w:ascii="Times New Roman" w:hAnsi="Times New Roman"/>
          <w:sz w:val="28"/>
          <w:szCs w:val="28"/>
          <w:shd w:fill="FFFF00" w:val="clear"/>
        </w:rPr>
        <w:t>Таблица 10. Баллы по критерию 3.3</w:t>
      </w:r>
    </w:p>
    <w:tbl>
      <w:tblPr>
        <w:tblW w:w="923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3536"/>
        <w:gridCol w:w="1621"/>
        <w:gridCol w:w="2153"/>
        <w:gridCol w:w="1360"/>
      </w:tblGrid>
      <w:tr>
        <w:trPr>
          <w:trHeight w:val="25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3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1621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ответивших</w:t>
            </w:r>
          </w:p>
        </w:tc>
        <w:tc>
          <w:tcPr>
            <w:tcW w:w="2153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удовлетворенных</w:t>
            </w:r>
          </w:p>
        </w:tc>
        <w:tc>
          <w:tcPr>
            <w:tcW w:w="1360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Итоговый балл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1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139</w:t>
            </w:r>
          </w:p>
        </w:tc>
        <w:tc>
          <w:tcPr>
            <w:tcW w:w="2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138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99,3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1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51</w:t>
            </w:r>
          </w:p>
        </w:tc>
        <w:tc>
          <w:tcPr>
            <w:tcW w:w="21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36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70,6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1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102</w:t>
            </w:r>
          </w:p>
        </w:tc>
        <w:tc>
          <w:tcPr>
            <w:tcW w:w="21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96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94,1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1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21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1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21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1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21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1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155</w:t>
            </w:r>
          </w:p>
        </w:tc>
        <w:tc>
          <w:tcPr>
            <w:tcW w:w="21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154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99,4</w:t>
            </w:r>
          </w:p>
        </w:tc>
      </w:tr>
    </w:tbl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59" w:before="0" w:after="160"/>
        <w:rPr/>
      </w:pPr>
      <w:r>
        <w:rPr/>
      </w:r>
      <w:r>
        <w:br w:type="page"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Показатели, характеризующие доброжелательность, вежливость работников организации социальной сферы.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4.1 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cs="Times New Roman" w:ascii="Times New Roman" w:hAnsi="Times New Roman"/>
          <w:sz w:val="28"/>
          <w:szCs w:val="28"/>
        </w:rPr>
        <w:t>. Итоговые баллы по данному критерию представлены в Таблице 11.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11. Баллы по критерию 4.1</w:t>
      </w:r>
    </w:p>
    <w:tbl>
      <w:tblPr>
        <w:tblW w:w="923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6458"/>
        <w:gridCol w:w="913"/>
        <w:gridCol w:w="697"/>
        <w:gridCol w:w="602"/>
      </w:tblGrid>
      <w:tr>
        <w:trPr>
          <w:trHeight w:val="2823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64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913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ответивших</w:t>
            </w:r>
          </w:p>
        </w:tc>
        <w:tc>
          <w:tcPr>
            <w:tcW w:w="697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удовлетворенных</w:t>
            </w:r>
          </w:p>
        </w:tc>
        <w:tc>
          <w:tcPr>
            <w:tcW w:w="602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Итоговый балл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9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603</w:t>
            </w:r>
          </w:p>
        </w:tc>
        <w:tc>
          <w:tcPr>
            <w:tcW w:w="6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600</w:t>
            </w:r>
          </w:p>
        </w:tc>
        <w:tc>
          <w:tcPr>
            <w:tcW w:w="6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99,5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139</w:t>
            </w:r>
          </w:p>
        </w:tc>
        <w:tc>
          <w:tcPr>
            <w:tcW w:w="6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139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259</w:t>
            </w:r>
          </w:p>
        </w:tc>
        <w:tc>
          <w:tcPr>
            <w:tcW w:w="6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259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6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19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6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8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6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20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492</w:t>
            </w:r>
          </w:p>
        </w:tc>
        <w:tc>
          <w:tcPr>
            <w:tcW w:w="6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hd w:fill="auto" w:val="clear"/>
                <w:lang w:val="en-US"/>
              </w:rPr>
              <w:t>492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4.2 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cs="Times New Roman" w:ascii="Times New Roman" w:hAnsi="Times New Roman"/>
          <w:sz w:val="28"/>
          <w:szCs w:val="28"/>
        </w:rPr>
        <w:t>. Итоговые баллы по данному критерию представлены в Таблице 12.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12. Баллы по критерию 4.2</w:t>
      </w:r>
    </w:p>
    <w:tbl>
      <w:tblPr>
        <w:tblW w:w="923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6109"/>
        <w:gridCol w:w="1202"/>
        <w:gridCol w:w="757"/>
        <w:gridCol w:w="602"/>
      </w:tblGrid>
      <w:tr>
        <w:trPr>
          <w:trHeight w:val="2899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6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1202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ответивших</w:t>
            </w:r>
          </w:p>
        </w:tc>
        <w:tc>
          <w:tcPr>
            <w:tcW w:w="757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удовлетворенных</w:t>
            </w:r>
          </w:p>
        </w:tc>
        <w:tc>
          <w:tcPr>
            <w:tcW w:w="602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Итоговый балл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61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603</w:t>
            </w:r>
          </w:p>
        </w:tc>
        <w:tc>
          <w:tcPr>
            <w:tcW w:w="7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597</w:t>
            </w:r>
          </w:p>
        </w:tc>
        <w:tc>
          <w:tcPr>
            <w:tcW w:w="6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99,0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61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139</w:t>
            </w:r>
          </w:p>
        </w:tc>
        <w:tc>
          <w:tcPr>
            <w:tcW w:w="7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139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61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259</w:t>
            </w:r>
          </w:p>
        </w:tc>
        <w:tc>
          <w:tcPr>
            <w:tcW w:w="7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259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61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7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61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7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61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7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61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492</w:t>
            </w:r>
          </w:p>
        </w:tc>
        <w:tc>
          <w:tcPr>
            <w:tcW w:w="7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492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4.3 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cs="Times New Roman" w:ascii="Times New Roman" w:hAnsi="Times New Roman"/>
          <w:sz w:val="28"/>
          <w:szCs w:val="28"/>
        </w:rPr>
        <w:t>. Итоговые баллы по данному критерию представлены в Таблице 13.</w:t>
      </w:r>
    </w:p>
    <w:p>
      <w:pPr>
        <w:pStyle w:val="Normal"/>
        <w:spacing w:lineRule="auto" w:line="360" w:before="0" w:after="0"/>
        <w:jc w:val="center"/>
        <w:rPr>
          <w:rFonts w:asciiTheme="minorHAnsi" w:cstheme="minorBidi" w:eastAsiaTheme="minorHAnsi" w:hAnsiTheme="minorHAnsi"/>
          <w:highlight w:val="none"/>
          <w:shd w:fill="FFFF00" w:val="clear"/>
        </w:rPr>
      </w:pPr>
      <w:r>
        <w:rPr>
          <w:rFonts w:cs="Times New Roman" w:ascii="Times New Roman" w:hAnsi="Times New Roman"/>
          <w:sz w:val="28"/>
          <w:szCs w:val="28"/>
          <w:shd w:fill="FFFF00" w:val="clear"/>
        </w:rPr>
        <w:t>Таблица 13. Баллы по критерию 4.3</w:t>
      </w:r>
    </w:p>
    <w:tbl>
      <w:tblPr>
        <w:tblW w:w="923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6289"/>
        <w:gridCol w:w="1082"/>
        <w:gridCol w:w="697"/>
        <w:gridCol w:w="602"/>
      </w:tblGrid>
      <w:tr>
        <w:trPr>
          <w:trHeight w:val="2901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6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1082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ответивших</w:t>
            </w:r>
          </w:p>
        </w:tc>
        <w:tc>
          <w:tcPr>
            <w:tcW w:w="697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удовлетворенных</w:t>
            </w:r>
          </w:p>
        </w:tc>
        <w:tc>
          <w:tcPr>
            <w:tcW w:w="602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Итоговый балл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6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10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507</w:t>
            </w:r>
          </w:p>
        </w:tc>
        <w:tc>
          <w:tcPr>
            <w:tcW w:w="6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507</w:t>
            </w:r>
          </w:p>
        </w:tc>
        <w:tc>
          <w:tcPr>
            <w:tcW w:w="6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6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133</w:t>
            </w:r>
          </w:p>
        </w:tc>
        <w:tc>
          <w:tcPr>
            <w:tcW w:w="6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131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98,5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6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239</w:t>
            </w:r>
          </w:p>
        </w:tc>
        <w:tc>
          <w:tcPr>
            <w:tcW w:w="6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239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6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6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6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6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85,7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6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6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6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425</w:t>
            </w:r>
          </w:p>
        </w:tc>
        <w:tc>
          <w:tcPr>
            <w:tcW w:w="6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425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spacing w:lineRule="auto" w:line="259" w:before="0" w:after="16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Показатели, характеризующие удовлетворенность условиями оказания услуг.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5.1 Доля получателей услуг, которые готовы рекомендовать организацию социальной сферы родственникам и знакомым.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cs="Times New Roman" w:ascii="Times New Roman" w:hAnsi="Times New Roman"/>
          <w:sz w:val="28"/>
          <w:szCs w:val="28"/>
        </w:rPr>
        <w:t>. Итоговые баллы по данному критерию представлены в Таблице 14.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14. Баллы по критерию 5.1</w:t>
      </w:r>
    </w:p>
    <w:tbl>
      <w:tblPr>
        <w:tblW w:w="923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6109"/>
        <w:gridCol w:w="1082"/>
        <w:gridCol w:w="877"/>
        <w:gridCol w:w="602"/>
      </w:tblGrid>
      <w:tr>
        <w:trPr>
          <w:trHeight w:val="3041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6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1082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ответивших</w:t>
            </w:r>
          </w:p>
        </w:tc>
        <w:tc>
          <w:tcPr>
            <w:tcW w:w="877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удовлетворенных</w:t>
            </w:r>
          </w:p>
        </w:tc>
        <w:tc>
          <w:tcPr>
            <w:tcW w:w="602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Итоговый балл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61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10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603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600</w:t>
            </w:r>
          </w:p>
        </w:tc>
        <w:tc>
          <w:tcPr>
            <w:tcW w:w="6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99,5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61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139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61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259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259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61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61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61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61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492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492</w:t>
            </w:r>
          </w:p>
        </w:tc>
        <w:tc>
          <w:tcPr>
            <w:tcW w:w="6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5.2 Доля получателей услуг, удовлетворенных организационными условиями предоставления услуг.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cs="Times New Roman" w:ascii="Times New Roman" w:hAnsi="Times New Roman"/>
          <w:sz w:val="28"/>
          <w:szCs w:val="28"/>
        </w:rPr>
        <w:t>. Итоговые баллы по данному критерию представлены в Таблице 15.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15. Баллы по критерию 5.2</w:t>
      </w:r>
    </w:p>
    <w:tbl>
      <w:tblPr>
        <w:tblW w:w="923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6458"/>
        <w:gridCol w:w="733"/>
        <w:gridCol w:w="742"/>
        <w:gridCol w:w="737"/>
      </w:tblGrid>
      <w:tr>
        <w:trPr>
          <w:trHeight w:val="1909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64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733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ответивших</w:t>
            </w:r>
          </w:p>
        </w:tc>
        <w:tc>
          <w:tcPr>
            <w:tcW w:w="742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удовлетворенных</w:t>
            </w:r>
          </w:p>
        </w:tc>
        <w:tc>
          <w:tcPr>
            <w:tcW w:w="737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Итоговый балл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603</w:t>
            </w:r>
          </w:p>
        </w:tc>
        <w:tc>
          <w:tcPr>
            <w:tcW w:w="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594</w:t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98,5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7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139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139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7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259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259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7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7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7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7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492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492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5.3 Доля получателей услуг, удовлетворенных в целом условиями оказания услуг в организации социальной сферы.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Единым порядком расчета, значение данного критерия рассчитывается по данным опроса получателей услуг.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Максимальное количество баллов по данному критерию – 100 баллов</w:t>
      </w:r>
      <w:r>
        <w:rPr>
          <w:rFonts w:cs="Times New Roman" w:ascii="Times New Roman" w:hAnsi="Times New Roman"/>
          <w:sz w:val="28"/>
          <w:szCs w:val="28"/>
        </w:rPr>
        <w:t>. Итоговые баллы по данному критерию представлены в Таблице 16.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16. Баллы по критерию 5.3</w:t>
      </w:r>
    </w:p>
    <w:tbl>
      <w:tblPr>
        <w:tblW w:w="923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6458"/>
        <w:gridCol w:w="733"/>
        <w:gridCol w:w="742"/>
        <w:gridCol w:w="737"/>
      </w:tblGrid>
      <w:tr>
        <w:trPr>
          <w:trHeight w:val="1739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br/>
              <w:t>п.п.</w:t>
            </w:r>
          </w:p>
        </w:tc>
        <w:tc>
          <w:tcPr>
            <w:tcW w:w="64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Организация</w:t>
            </w:r>
          </w:p>
        </w:tc>
        <w:tc>
          <w:tcPr>
            <w:tcW w:w="733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ответивших</w:t>
            </w:r>
          </w:p>
        </w:tc>
        <w:tc>
          <w:tcPr>
            <w:tcW w:w="742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Количество удовлетворенных</w:t>
            </w:r>
          </w:p>
        </w:tc>
        <w:tc>
          <w:tcPr>
            <w:tcW w:w="737" w:type="dxa"/>
            <w:tcBorders>
              <w:top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Итоговый балл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603</w:t>
            </w:r>
          </w:p>
        </w:tc>
        <w:tc>
          <w:tcPr>
            <w:tcW w:w="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600</w:t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99,5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7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139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137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98,6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«Многопрофильный центр реабилитации»</w:t>
            </w:r>
          </w:p>
        </w:tc>
        <w:tc>
          <w:tcPr>
            <w:tcW w:w="7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259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259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КГАПУ СЗ «Камчатский центр социальной реабилитации граждан»</w:t>
            </w:r>
          </w:p>
        </w:tc>
        <w:tc>
          <w:tcPr>
            <w:tcW w:w="7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19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7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КГАСУ СЗ «Тигильский дом-интернат психоневрологического типа»</w:t>
            </w:r>
          </w:p>
        </w:tc>
        <w:tc>
          <w:tcPr>
            <w:tcW w:w="7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64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7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492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491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99,8</w:t>
            </w:r>
          </w:p>
        </w:tc>
      </w:tr>
    </w:tbl>
    <w:p>
      <w:pPr>
        <w:sectPr>
          <w:type w:val="nextPage"/>
          <w:pgSz w:w="11906" w:h="16838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360" w:charSpace="12288"/>
        </w:sectPr>
      </w:pPr>
    </w:p>
    <w:p>
      <w:pPr>
        <w:pStyle w:val="Heading2"/>
        <w:spacing w:lineRule="auto" w:line="240"/>
        <w:rPr/>
      </w:pPr>
      <w:bookmarkStart w:id="4" w:name="_Toc178803148"/>
      <w:r>
        <w:rPr/>
        <w:t>Итоговые значения показателей независимой оценки</w:t>
      </w:r>
      <w:bookmarkEnd w:id="4"/>
    </w:p>
    <w:p>
      <w:pPr>
        <w:pStyle w:val="Normal"/>
        <w:rPr/>
      </w:pPr>
      <w:r>
        <w:rPr/>
      </w:r>
    </w:p>
    <w:tbl>
      <w:tblPr>
        <w:tblW w:w="1444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6"/>
        <w:gridCol w:w="2468"/>
        <w:gridCol w:w="736"/>
        <w:gridCol w:w="510"/>
        <w:gridCol w:w="509"/>
        <w:gridCol w:w="510"/>
        <w:gridCol w:w="675"/>
        <w:gridCol w:w="510"/>
        <w:gridCol w:w="563"/>
        <w:gridCol w:w="530"/>
        <w:gridCol w:w="623"/>
        <w:gridCol w:w="485"/>
        <w:gridCol w:w="487"/>
        <w:gridCol w:w="537"/>
        <w:gridCol w:w="614"/>
        <w:gridCol w:w="533"/>
        <w:gridCol w:w="489"/>
        <w:gridCol w:w="533"/>
        <w:gridCol w:w="622"/>
        <w:gridCol w:w="530"/>
        <w:gridCol w:w="532"/>
        <w:gridCol w:w="530"/>
        <w:gridCol w:w="611"/>
      </w:tblGrid>
      <w:tr>
        <w:trPr>
          <w:trHeight w:val="315" w:hRule="atLeast"/>
        </w:trPr>
        <w:tc>
          <w:tcPr>
            <w:tcW w:w="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w="2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Наименование организации</w:t>
            </w:r>
          </w:p>
        </w:tc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Итоговый балл по учреждению</w:t>
            </w:r>
          </w:p>
        </w:tc>
        <w:tc>
          <w:tcPr>
            <w:tcW w:w="152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Показатели характеризующие открытость и доступность информации об организации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5D9F1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Итого по критерию 1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Показатели характеризующие комфортность условий оказания услуг</w:t>
            </w: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5D9F1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Итого по критерию 2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Показатели характеризующие доступность услуг для инвалидов</w:t>
            </w:r>
          </w:p>
        </w:tc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6DCE4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Итого по критерию 3</w:t>
            </w:r>
          </w:p>
        </w:tc>
        <w:tc>
          <w:tcPr>
            <w:tcW w:w="155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Показатели характеризующие доброжелательность и вежливость работников организации</w:t>
            </w:r>
          </w:p>
        </w:tc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5D9F1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Итого по критерию 4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Показатели характеризующие удовлетворенность условиями оказания услуг</w:t>
            </w:r>
          </w:p>
        </w:tc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5D9F1" w:val="clear"/>
            <w:textDirection w:val="btL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Итого по критерию 5</w:t>
            </w:r>
          </w:p>
        </w:tc>
      </w:tr>
      <w:tr>
        <w:trPr>
          <w:trHeight w:val="315" w:hRule="atLeast"/>
        </w:trPr>
        <w:tc>
          <w:tcPr>
            <w:tcW w:w="3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w="24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0,3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0,3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0,4</w:t>
            </w:r>
          </w:p>
        </w:tc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0,3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0,4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0,3</w:t>
            </w:r>
          </w:p>
        </w:tc>
        <w:tc>
          <w:tcPr>
            <w:tcW w:w="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0,3</w:t>
            </w:r>
          </w:p>
        </w:tc>
        <w:tc>
          <w:tcPr>
            <w:tcW w:w="4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val="en-US"/>
              </w:rPr>
              <w:t>0,4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0,3</w:t>
            </w:r>
          </w:p>
        </w:tc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0,4</w:t>
            </w:r>
          </w:p>
        </w:tc>
        <w:tc>
          <w:tcPr>
            <w:tcW w:w="4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0,4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0,2</w:t>
            </w:r>
          </w:p>
        </w:tc>
        <w:tc>
          <w:tcPr>
            <w:tcW w:w="6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0,3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0,2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0,5</w:t>
            </w:r>
          </w:p>
        </w:tc>
        <w:tc>
          <w:tcPr>
            <w:tcW w:w="6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</w:tr>
      <w:tr>
        <w:trPr>
          <w:trHeight w:val="315" w:hRule="atLeast"/>
        </w:trPr>
        <w:tc>
          <w:tcPr>
            <w:tcW w:w="3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w="24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w="510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1.1.</w:t>
            </w:r>
          </w:p>
        </w:tc>
        <w:tc>
          <w:tcPr>
            <w:tcW w:w="509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1.2.</w:t>
            </w:r>
          </w:p>
        </w:tc>
        <w:tc>
          <w:tcPr>
            <w:tcW w:w="510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1.3.</w:t>
            </w:r>
          </w:p>
        </w:tc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w="510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563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530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2.3.</w:t>
            </w:r>
          </w:p>
        </w:tc>
        <w:tc>
          <w:tcPr>
            <w:tcW w:w="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w="485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87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val="en-US"/>
              </w:rPr>
              <w:t>3.2.</w:t>
            </w:r>
          </w:p>
        </w:tc>
        <w:tc>
          <w:tcPr>
            <w:tcW w:w="537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3.3.</w:t>
            </w:r>
          </w:p>
        </w:tc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w="533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4.1.</w:t>
            </w:r>
          </w:p>
        </w:tc>
        <w:tc>
          <w:tcPr>
            <w:tcW w:w="489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4.2.</w:t>
            </w:r>
          </w:p>
        </w:tc>
        <w:tc>
          <w:tcPr>
            <w:tcW w:w="533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4.3.</w:t>
            </w:r>
          </w:p>
        </w:tc>
        <w:tc>
          <w:tcPr>
            <w:tcW w:w="6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w="530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5.1.</w:t>
            </w:r>
          </w:p>
        </w:tc>
        <w:tc>
          <w:tcPr>
            <w:tcW w:w="532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5.2.</w:t>
            </w:r>
          </w:p>
        </w:tc>
        <w:tc>
          <w:tcPr>
            <w:tcW w:w="530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5.3.</w:t>
            </w:r>
          </w:p>
        </w:tc>
        <w:tc>
          <w:tcPr>
            <w:tcW w:w="6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</w:r>
          </w:p>
        </w:tc>
      </w:tr>
      <w:tr>
        <w:trPr>
          <w:trHeight w:val="315" w:hRule="atLeast"/>
        </w:trPr>
        <w:tc>
          <w:tcPr>
            <w:tcW w:w="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99,5</w:t>
            </w: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99,4</w:t>
            </w:r>
          </w:p>
        </w:tc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99,8</w:t>
            </w: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99,0</w:t>
            </w:r>
          </w:p>
        </w:tc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4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99,3</w:t>
            </w:r>
          </w:p>
        </w:tc>
        <w:tc>
          <w:tcPr>
            <w:tcW w:w="6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99,8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99,5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99,4</w:t>
            </w: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99,5</w:t>
            </w:r>
          </w:p>
        </w:tc>
        <w:tc>
          <w:tcPr>
            <w:tcW w:w="5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98,5</w:t>
            </w: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99,5</w:t>
            </w:r>
          </w:p>
        </w:tc>
        <w:tc>
          <w:tcPr>
            <w:tcW w:w="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99,3</w:t>
            </w:r>
          </w:p>
        </w:tc>
      </w:tr>
      <w:tr>
        <w:trPr>
          <w:trHeight w:val="315" w:hRule="atLeast"/>
        </w:trPr>
        <w:tc>
          <w:tcPr>
            <w:tcW w:w="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4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97,9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99,6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99,8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99,3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99,7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4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70,6</w:t>
            </w:r>
          </w:p>
        </w:tc>
        <w:tc>
          <w:tcPr>
            <w:tcW w:w="6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91,2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4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98,5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99,7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98,6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99,3</w:t>
            </w:r>
          </w:p>
        </w:tc>
      </w:tr>
      <w:tr>
        <w:trPr>
          <w:trHeight w:val="315" w:hRule="atLeast"/>
        </w:trPr>
        <w:tc>
          <w:tcPr>
            <w:tcW w:w="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24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КГАУ СЗ «Многопрофильный центр реабилитации»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99,6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99,8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99,9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98,8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99,7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4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94,1</w:t>
            </w:r>
          </w:p>
        </w:tc>
        <w:tc>
          <w:tcPr>
            <w:tcW w:w="6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98,2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4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</w:tr>
      <w:tr>
        <w:trPr>
          <w:trHeight w:val="315" w:hRule="atLeast"/>
        </w:trPr>
        <w:tc>
          <w:tcPr>
            <w:tcW w:w="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4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КГАПУ СЗ «Камчатский центр социальной реабилитации граждан»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4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4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</w:tr>
      <w:tr>
        <w:trPr>
          <w:trHeight w:val="315" w:hRule="atLeast"/>
        </w:trPr>
        <w:tc>
          <w:tcPr>
            <w:tcW w:w="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4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93,8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80</w:t>
            </w:r>
          </w:p>
        </w:tc>
        <w:tc>
          <w:tcPr>
            <w:tcW w:w="4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80</w:t>
            </w:r>
          </w:p>
        </w:tc>
        <w:tc>
          <w:tcPr>
            <w:tcW w:w="6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72,0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4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85,7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97,1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</w:tr>
      <w:tr>
        <w:trPr>
          <w:trHeight w:val="315" w:hRule="atLeast"/>
        </w:trPr>
        <w:tc>
          <w:tcPr>
            <w:tcW w:w="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4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КГАСУ СЗ «Тигильский дом-интернат психоневрологического типа»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4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4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</w:tr>
      <w:tr>
        <w:trPr>
          <w:trHeight w:val="315" w:hRule="atLeast"/>
        </w:trPr>
        <w:tc>
          <w:tcPr>
            <w:tcW w:w="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24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/>
              </w:rPr>
              <w:t>98,7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99,8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99,9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80</w:t>
            </w:r>
          </w:p>
        </w:tc>
        <w:tc>
          <w:tcPr>
            <w:tcW w:w="4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99,4</w:t>
            </w:r>
          </w:p>
        </w:tc>
        <w:tc>
          <w:tcPr>
            <w:tcW w:w="6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93,8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4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100,0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99,8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99,9</w:t>
            </w:r>
          </w:p>
        </w:tc>
      </w:tr>
    </w:tbl>
    <w:p>
      <w:pPr>
        <w:sectPr>
          <w:type w:val="nextPage"/>
          <w:pgSz w:orient="landscape" w:w="16838" w:h="11906"/>
          <w:pgMar w:left="1134" w:right="1134" w:gutter="0" w:header="0" w:top="851" w:footer="0" w:bottom="1701"/>
          <w:pgNumType w:fmt="decimal"/>
          <w:formProt w:val="false"/>
          <w:textDirection w:val="lrTb"/>
          <w:docGrid w:type="default" w:linePitch="360" w:charSpace="12288"/>
        </w:sectPr>
      </w:pPr>
    </w:p>
    <w:p>
      <w:pPr>
        <w:pStyle w:val="Heading2"/>
        <w:rPr/>
      </w:pPr>
      <w:bookmarkStart w:id="5" w:name="_Toc178803149"/>
      <w:r>
        <w:rPr/>
        <w:t>Перечень выявленных недостатков по результатам независимой оценки</w:t>
      </w:r>
      <w:bookmarkEnd w:id="5"/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рамках проведения независимой оценки в соответствии с утвержденным перечнем показателей у учреждений выявлен ряд недостатков, а именно:</w:t>
      </w:r>
    </w:p>
    <w:p>
      <w:pPr>
        <w:pStyle w:val="ListParagraph"/>
        <w:numPr>
          <w:ilvl w:val="0"/>
          <w:numId w:val="3"/>
        </w:numPr>
        <w:spacing w:lineRule="auto" w:line="360"/>
        <w:ind w:hanging="360"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Недостатки, выявленные по результатам обследования условий услуг для инвалидов, т.е. </w:t>
      </w:r>
      <w:r>
        <w:rPr>
          <w:sz w:val="28"/>
          <w:szCs w:val="28"/>
          <w:lang w:val="ru-RU"/>
        </w:rPr>
        <w:t>отсутствует</w:t>
      </w:r>
      <w:r>
        <w:rPr>
          <w:sz w:val="28"/>
          <w:szCs w:val="28"/>
        </w:rPr>
        <w:t xml:space="preserve"> оборудование помещений организации и прилегающей к ней территории с учетом доступности для инвалидов,</w:t>
      </w:r>
      <w:r>
        <w:rPr>
          <w:sz w:val="28"/>
          <w:szCs w:val="28"/>
          <w:lang w:val="ru-RU"/>
        </w:rPr>
        <w:t xml:space="preserve"> не </w:t>
      </w:r>
      <w:r>
        <w:rPr>
          <w:sz w:val="28"/>
          <w:szCs w:val="28"/>
        </w:rPr>
        <w:t>обеспечен</w:t>
      </w:r>
      <w:r>
        <w:rPr>
          <w:sz w:val="28"/>
          <w:szCs w:val="28"/>
          <w:lang w:val="ru-RU"/>
        </w:rPr>
        <w:t>ы</w:t>
      </w:r>
      <w:r>
        <w:rPr>
          <w:sz w:val="28"/>
          <w:szCs w:val="28"/>
        </w:rPr>
        <w:t xml:space="preserve"> в организации услови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</w:rPr>
        <w:t xml:space="preserve"> доступности, позволяющи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</w:rPr>
        <w:t xml:space="preserve"> инвалидам получать услуги наравне с другими:</w:t>
      </w:r>
    </w:p>
    <w:tbl>
      <w:tblPr>
        <w:tblW w:w="946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3"/>
        <w:gridCol w:w="3936"/>
        <w:gridCol w:w="4936"/>
      </w:tblGrid>
      <w:tr>
        <w:trPr>
          <w:trHeight w:val="435" w:hRule="atLeast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br/>
              <w:t>п.п.</w:t>
            </w:r>
          </w:p>
        </w:tc>
        <w:tc>
          <w:tcPr>
            <w:tcW w:w="3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Организация</w:t>
            </w:r>
          </w:p>
        </w:tc>
        <w:tc>
          <w:tcPr>
            <w:tcW w:w="4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Замечания</w:t>
            </w:r>
          </w:p>
        </w:tc>
      </w:tr>
      <w:tr>
        <w:trPr>
          <w:trHeight w:val="435" w:hRule="atLeast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49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 организации отсутствует возможность предоставления инвалидам по слуху (слуху и зрению) услуг сурдопереводчика (тифлосурдопереводчика).</w:t>
            </w:r>
          </w:p>
        </w:tc>
      </w:tr>
      <w:tr>
        <w:trPr>
          <w:trHeight w:val="435" w:hRule="atLeast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49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>
        <w:trPr>
          <w:trHeight w:val="435" w:hRule="atLeast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КГАУ СЗ «Многопрофильный центр реабилитации»</w:t>
            </w:r>
          </w:p>
        </w:tc>
        <w:tc>
          <w:tcPr>
            <w:tcW w:w="49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>
        <w:trPr>
          <w:trHeight w:val="435" w:hRule="atLeast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КГАПУ СЗ «Камчатский центр социальной реабилитации граждан»</w:t>
            </w:r>
          </w:p>
        </w:tc>
        <w:tc>
          <w:tcPr>
            <w:tcW w:w="49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>
        <w:trPr>
          <w:trHeight w:val="435" w:hRule="atLeast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49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 организации отсутствует: выделенные стоянки для автотранспортных средств инвалидов;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 (тифлосурдопереводчика).</w:t>
            </w:r>
          </w:p>
        </w:tc>
      </w:tr>
      <w:tr>
        <w:trPr>
          <w:trHeight w:val="435" w:hRule="atLeast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КГАСУ СЗ «Тигильский дом-интернат психоневрологического типа»</w:t>
            </w:r>
          </w:p>
        </w:tc>
        <w:tc>
          <w:tcPr>
            <w:tcW w:w="49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 организации отсутствует: возможность предоставления инвалидам по слуху (слуху и зрению) услуг сурдопереводчика (тифлосурдопереводчика).</w:t>
            </w:r>
          </w:p>
        </w:tc>
      </w:tr>
      <w:tr>
        <w:trPr>
          <w:trHeight w:val="435" w:hRule="atLeast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49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 организации отсутствует: выделенные стоянки для автотранспортных средств инвалидов; возможность предоставления инвалидам по слуху (слуху и зрению) услуг сурдопереводчика (тифлосурдопереводчика).</w:t>
            </w:r>
          </w:p>
        </w:tc>
      </w:tr>
    </w:tbl>
    <w:p>
      <w:pPr>
        <w:sectPr>
          <w:type w:val="nextPage"/>
          <w:pgSz w:w="11906" w:h="16838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360" w:charSpace="12288"/>
        </w:sectPr>
      </w:pP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Ранжированный итоговый рейтинг</w:t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41"/>
        <w:gridCol w:w="6620"/>
        <w:gridCol w:w="1984"/>
      </w:tblGrid>
      <w:tr>
        <w:trPr>
          <w:trHeight w:val="435" w:hRule="atLeast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п.п.</w:t>
            </w:r>
          </w:p>
        </w:tc>
        <w:tc>
          <w:tcPr>
            <w:tcW w:w="6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Наименование организации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Итоговый балл по НОК</w:t>
            </w:r>
          </w:p>
        </w:tc>
      </w:tr>
      <w:tr>
        <w:trPr>
          <w:trHeight w:val="435" w:hRule="atLeast"/>
        </w:trPr>
        <w:tc>
          <w:tcPr>
            <w:tcW w:w="74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</w:t>
            </w:r>
          </w:p>
        </w:tc>
        <w:tc>
          <w:tcPr>
            <w:tcW w:w="6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КГАПУ СЗ «Камчатский центр социальной реабилитации граждан»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4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КГАСУ СЗ «Тигильский дом-интернат психоневрологического типа»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</w:t>
            </w:r>
          </w:p>
        </w:tc>
        <w:tc>
          <w:tcPr>
            <w:tcW w:w="6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«Многопрофильный центр реабилитации»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99,6</w:t>
            </w:r>
          </w:p>
        </w:tc>
      </w:tr>
      <w:tr>
        <w:trPr>
          <w:trHeight w:val="435" w:hRule="atLeast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3</w:t>
            </w:r>
          </w:p>
        </w:tc>
        <w:tc>
          <w:tcPr>
            <w:tcW w:w="6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99,5</w:t>
            </w:r>
          </w:p>
        </w:tc>
      </w:tr>
      <w:tr>
        <w:trPr>
          <w:trHeight w:val="435" w:hRule="atLeast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</w:t>
            </w:r>
          </w:p>
        </w:tc>
        <w:tc>
          <w:tcPr>
            <w:tcW w:w="6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«Комплексный центр социального обслуживания населения Вилючинского городского округа»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98,7</w:t>
            </w:r>
          </w:p>
        </w:tc>
      </w:tr>
      <w:tr>
        <w:trPr>
          <w:trHeight w:val="435" w:hRule="atLeast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</w:t>
            </w:r>
          </w:p>
        </w:tc>
        <w:tc>
          <w:tcPr>
            <w:tcW w:w="6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97,9</w:t>
            </w:r>
          </w:p>
        </w:tc>
      </w:tr>
      <w:tr>
        <w:trPr>
          <w:trHeight w:val="435" w:hRule="atLeast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6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93,8</w:t>
            </w:r>
          </w:p>
        </w:tc>
      </w:tr>
    </w:tbl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Ранжированный итоговый рейтинг по критерию: </w:t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</w:t>
      </w:r>
      <w:r>
        <w:rPr>
          <w:rFonts w:cs="Times New Roman" w:ascii="Times New Roman" w:hAnsi="Times New Roman"/>
          <w:sz w:val="28"/>
          <w:szCs w:val="28"/>
        </w:rPr>
        <w:t>Открытость и доступность информации об организации»</w:t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7"/>
        <w:gridCol w:w="6202"/>
        <w:gridCol w:w="2416"/>
      </w:tblGrid>
      <w:tr>
        <w:trPr>
          <w:trHeight w:val="435" w:hRule="atLeast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п.п.</w:t>
            </w:r>
          </w:p>
        </w:tc>
        <w:tc>
          <w:tcPr>
            <w:tcW w:w="6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Наименование организации</w:t>
            </w:r>
          </w:p>
        </w:tc>
        <w:tc>
          <w:tcPr>
            <w:tcW w:w="24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Итоговый балл по показателю 1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КГАПУ СЗ «Камчатский центр социальной реабилитации граждан»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КГАСУ СЗ «Тигильский дом-интернат психоневрологического типа»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Комплексный центр социального обслуживания населения Вилючинского городского округа»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«Многопрофильный центр реабилитации»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99,9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3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99,8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99,8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Ранжированный итоговый рейтинг по критерию: </w:t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</w:t>
      </w:r>
      <w:r>
        <w:rPr>
          <w:rFonts w:cs="Times New Roman" w:ascii="Times New Roman" w:hAnsi="Times New Roman"/>
          <w:sz w:val="28"/>
          <w:szCs w:val="28"/>
        </w:rPr>
        <w:t>Комфортность условий предоставления услуг»</w:t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7"/>
        <w:gridCol w:w="6202"/>
        <w:gridCol w:w="2416"/>
      </w:tblGrid>
      <w:tr>
        <w:trPr>
          <w:trHeight w:val="435" w:hRule="atLeast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п.п.</w:t>
            </w:r>
          </w:p>
        </w:tc>
        <w:tc>
          <w:tcPr>
            <w:tcW w:w="6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Наименование организации</w:t>
            </w:r>
          </w:p>
        </w:tc>
        <w:tc>
          <w:tcPr>
            <w:tcW w:w="24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Итоговый балл по показателю 2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КГАПУ СЗ «Камчатский центр социальной реабилитации граждан»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КГАСУ СЗ «Тигильский дом-интернат психоневрологического типа»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Комплексный центр социального обслуживания населения Вилючинского городского округа»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99,9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3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99,7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«Многопрофильный центр реабилитации»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99,7</w:t>
            </w:r>
          </w:p>
        </w:tc>
      </w:tr>
      <w:tr>
        <w:trPr>
          <w:trHeight w:val="435" w:hRule="atLeast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99,0</w:t>
            </w:r>
          </w:p>
        </w:tc>
      </w:tr>
    </w:tbl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Ранжированный итоговый рейтинг по критерию: </w:t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</w:t>
      </w:r>
      <w:r>
        <w:rPr>
          <w:rFonts w:cs="Times New Roman" w:ascii="Times New Roman" w:hAnsi="Times New Roman"/>
          <w:sz w:val="28"/>
          <w:szCs w:val="28"/>
        </w:rPr>
        <w:t>Доступность услуг для инвалидов»</w:t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7"/>
        <w:gridCol w:w="6202"/>
        <w:gridCol w:w="2416"/>
      </w:tblGrid>
      <w:tr>
        <w:trPr>
          <w:trHeight w:val="435" w:hRule="atLeast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п.п.</w:t>
            </w:r>
          </w:p>
        </w:tc>
        <w:tc>
          <w:tcPr>
            <w:tcW w:w="6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Наименование организации</w:t>
            </w:r>
          </w:p>
        </w:tc>
        <w:tc>
          <w:tcPr>
            <w:tcW w:w="24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Итоговый балл по показателю 3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КГАПУ СЗ «Камчатский центр социальной реабилитации граждан»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КГАСУ СЗ «Тигильский дом-интернат психоневрологического типа»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99,8</w:t>
            </w:r>
          </w:p>
        </w:tc>
      </w:tr>
      <w:tr>
        <w:trPr>
          <w:trHeight w:val="435" w:hRule="atLeast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3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«Многопрофильный центр реабилитации»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98,2</w:t>
            </w:r>
          </w:p>
        </w:tc>
      </w:tr>
      <w:tr>
        <w:trPr>
          <w:trHeight w:val="435" w:hRule="atLeast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Комплексный центр социального обслуживания населения Вилючинского городского округа»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93,8</w:t>
            </w:r>
          </w:p>
        </w:tc>
      </w:tr>
      <w:tr>
        <w:trPr>
          <w:trHeight w:val="435" w:hRule="atLeast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91,2</w:t>
            </w:r>
          </w:p>
        </w:tc>
      </w:tr>
      <w:tr>
        <w:trPr>
          <w:trHeight w:val="435" w:hRule="atLeast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72,0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Ранжированный итоговый рейтинг по критерию: «</w:t>
      </w:r>
      <w:r>
        <w:rPr>
          <w:rFonts w:cs="Times New Roman" w:ascii="Times New Roman" w:hAnsi="Times New Roman"/>
          <w:sz w:val="28"/>
          <w:szCs w:val="28"/>
        </w:rPr>
        <w:t>Доброжелательность, вежливость работников учреждения»</w:t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7"/>
        <w:gridCol w:w="6202"/>
        <w:gridCol w:w="2416"/>
      </w:tblGrid>
      <w:tr>
        <w:trPr>
          <w:trHeight w:val="435" w:hRule="atLeast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п.п.</w:t>
            </w:r>
          </w:p>
        </w:tc>
        <w:tc>
          <w:tcPr>
            <w:tcW w:w="6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Наименование организации</w:t>
            </w:r>
          </w:p>
        </w:tc>
        <w:tc>
          <w:tcPr>
            <w:tcW w:w="24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Итоговый балл по показателю 4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«Многопрофильный центр реабилитации»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КГАПУ СЗ «Камчатский центр социальной реабилитации граждан»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КГАСУ СЗ «Тигильский дом-интернат психоневрологического типа»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Комплексный центр социального обслуживания населения Вилючинского городского округа»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99,7</w:t>
            </w:r>
          </w:p>
        </w:tc>
      </w:tr>
      <w:tr>
        <w:trPr>
          <w:trHeight w:val="435" w:hRule="atLeast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3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99,4</w:t>
            </w:r>
          </w:p>
        </w:tc>
      </w:tr>
      <w:tr>
        <w:trPr>
          <w:trHeight w:val="435" w:hRule="atLeast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97,1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Ранжированный итоговый рейтинг по критерию: «</w:t>
      </w:r>
      <w:r>
        <w:rPr>
          <w:rFonts w:cs="Times New Roman" w:ascii="Times New Roman" w:hAnsi="Times New Roman"/>
          <w:sz w:val="28"/>
          <w:szCs w:val="28"/>
        </w:rPr>
        <w:t>Удовлетворенность условиями оказания услуг»</w:t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7"/>
        <w:gridCol w:w="6202"/>
        <w:gridCol w:w="2416"/>
      </w:tblGrid>
      <w:tr>
        <w:trPr>
          <w:trHeight w:val="435" w:hRule="atLeast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п.п.</w:t>
            </w:r>
          </w:p>
        </w:tc>
        <w:tc>
          <w:tcPr>
            <w:tcW w:w="6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Наименование организации</w:t>
            </w:r>
          </w:p>
        </w:tc>
        <w:tc>
          <w:tcPr>
            <w:tcW w:w="24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C2E6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Итоговый балл по показателю 5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«Многопрофильный центр реабилитации»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КГАПУ СЗ «Камчатский центр социальной реабилитации граждан»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КГАСУ СЗ «Мильковский дом-интернат малой вместимости для престарелых и инвалидов»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КГАСУ СЗ «Тигильский дом-интернат психоневрологического типа»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435" w:hRule="atLeast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Комплексный центр социального обслуживания населения Вилючинского городского округа»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99,9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3</w:t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«Камчатский центр социальной помощи семье и детям «Семья»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99,3</w:t>
            </w:r>
          </w:p>
        </w:tc>
      </w:tr>
      <w:tr>
        <w:trPr>
          <w:trHeight w:val="435" w:hRule="atLeast"/>
        </w:trPr>
        <w:tc>
          <w:tcPr>
            <w:tcW w:w="7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КГАУ СЗ «Камчатский социально-реабилитационный центр для несовершеннолетних»</w:t>
            </w:r>
          </w:p>
        </w:tc>
        <w:tc>
          <w:tcPr>
            <w:tcW w:w="2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99,3</w:t>
            </w:r>
          </w:p>
        </w:tc>
      </w:tr>
    </w:tbl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Heading1"/>
        <w:spacing w:lineRule="auto" w:line="360" w:before="0"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8803150"/>
      <w:r>
        <w:rPr>
          <w:rFonts w:cs="Times New Roman" w:ascii="Times New Roman" w:hAnsi="Times New Roman"/>
          <w:b/>
          <w:color w:val="auto"/>
          <w:sz w:val="28"/>
          <w:szCs w:val="28"/>
        </w:rPr>
        <w:t>ЗАКЛЮЧЕНИЕ</w:t>
      </w:r>
      <w:bookmarkEnd w:id="6"/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По результатам проведения независимой оценки качества оказания услуг организациями социального обслуживания Камчатского края,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итоговый балл отрасли составил 98,5 баллов.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основании полученных данных, для практической реализации предлагаются следующие рекомендации: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Для повышения показателей доступности услуг для инвалидов необходимо оценить возможность (в т. ч. техническую), а также необходимость устранения выявленных недостатков оборудованности организаций, с учетом наличия определенных категорий получателей услуг с ограниченными возможностями.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Для повышения показателей удовлетворенности получателей услуг различными показателями работы учреждений рекомендуется рассмотреть рекомендации/недостатки/пожелания, отмеченные самими получателями услуг в ходе опроса (приложение 1 к отчету).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Презентация результатов сбора и обобщения информации для проведения независимой экспертизы и демонстрации результатов оказания услуг приведена представлена в приложении 2 к отчету.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swiss"/>
    <w:pitch w:val="variable"/>
  </w:font>
  <w:font w:name="Times New Roman CYR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85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b3bd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5b3bd1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5b3bd1"/>
    <w:pPr>
      <w:keepNext w:val="true"/>
      <w:keepLines/>
      <w:spacing w:lineRule="auto" w:line="360" w:before="0" w:after="0"/>
      <w:jc w:val="center"/>
      <w:outlineLvl w:val="1"/>
    </w:pPr>
    <w:rPr>
      <w:rFonts w:ascii="Times New Roman" w:hAnsi="Times New Roman" w:eastAsia="" w:cs="" w:cstheme="majorBidi" w:eastAsiaTheme="majorEastAsia"/>
      <w:b/>
      <w:sz w:val="28"/>
      <w:szCs w:val="26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5b3bd1"/>
    <w:pPr>
      <w:keepNext w:val="true"/>
      <w:keepLines/>
      <w:spacing w:before="40" w:after="0"/>
      <w:outlineLvl w:val="2"/>
    </w:pPr>
    <w:rPr>
      <w:rFonts w:ascii="Cambria" w:hAnsi="Cambria" w:eastAsia="" w:cs="" w:asciiTheme="majorHAnsi" w:cstheme="majorBidi" w:eastAsiaTheme="majorEastAsia" w:hAnsiTheme="majorHAnsi"/>
      <w:color w:themeColor="accent1" w:themeShade="7f" w:val="243F6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5b3bd1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32"/>
      <w:szCs w:val="32"/>
    </w:rPr>
  </w:style>
  <w:style w:type="character" w:styleId="2" w:customStyle="1">
    <w:name w:val="Заголовок 2 Знак"/>
    <w:basedOn w:val="DefaultParagraphFont"/>
    <w:uiPriority w:val="9"/>
    <w:qFormat/>
    <w:rsid w:val="005b3bd1"/>
    <w:rPr>
      <w:rFonts w:ascii="Times New Roman" w:hAnsi="Times New Roman" w:eastAsia="" w:cs="" w:cstheme="majorBidi" w:eastAsiaTheme="majorEastAsia"/>
      <w:b/>
      <w:sz w:val="28"/>
      <w:szCs w:val="26"/>
    </w:rPr>
  </w:style>
  <w:style w:type="character" w:styleId="3" w:customStyle="1">
    <w:name w:val="Заголовок 3 Знак"/>
    <w:basedOn w:val="DefaultParagraphFont"/>
    <w:uiPriority w:val="9"/>
    <w:semiHidden/>
    <w:qFormat/>
    <w:rsid w:val="005b3bd1"/>
    <w:rPr>
      <w:rFonts w:ascii="Cambria" w:hAnsi="Cambria" w:eastAsia="" w:cs="" w:asciiTheme="majorHAnsi" w:cstheme="majorBidi" w:eastAsiaTheme="majorEastAsia" w:hAnsiTheme="majorHAnsi"/>
      <w:color w:themeColor="accent1" w:themeShade="7f" w:val="243F60"/>
      <w:sz w:val="24"/>
      <w:szCs w:val="24"/>
    </w:rPr>
  </w:style>
  <w:style w:type="character" w:styleId="Style11" w:customStyle="1">
    <w:name w:val="Верхний колонтитул Знак"/>
    <w:basedOn w:val="DefaultParagraphFont"/>
    <w:uiPriority w:val="99"/>
    <w:qFormat/>
    <w:rsid w:val="005b3bd1"/>
    <w:rPr/>
  </w:style>
  <w:style w:type="character" w:styleId="Style12" w:customStyle="1">
    <w:name w:val="Нижний колонтитул Знак"/>
    <w:basedOn w:val="DefaultParagraphFont"/>
    <w:uiPriority w:val="99"/>
    <w:qFormat/>
    <w:rsid w:val="005b3bd1"/>
    <w:rPr/>
  </w:style>
  <w:style w:type="character" w:styleId="Style13" w:customStyle="1">
    <w:name w:val="Абзац списка Знак"/>
    <w:link w:val="ListParagraph"/>
    <w:uiPriority w:val="34"/>
    <w:qFormat/>
    <w:rsid w:val="005b3bd1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InternetLink">
    <w:name w:val="Internet Link"/>
    <w:basedOn w:val="DefaultParagraphFont"/>
    <w:uiPriority w:val="99"/>
    <w:unhideWhenUsed/>
    <w:qFormat/>
    <w:rsid w:val="005b3bd1"/>
    <w:rPr>
      <w:color w:themeColor="hyperlink" w:val="0000FF"/>
      <w:u w:val="single"/>
    </w:rPr>
  </w:style>
  <w:style w:type="character" w:styleId="Style14" w:customStyle="1">
    <w:name w:val="Без интервала Знак"/>
    <w:link w:val="NoSpacing"/>
    <w:qFormat/>
    <w:rsid w:val="005b3bd1"/>
    <w:rPr>
      <w:rFonts w:ascii="Calibri" w:hAnsi="Calibri" w:eastAsia="Times New Roman" w:cs="Times New Roman"/>
      <w:lang w:eastAsia="ru-RU"/>
    </w:rPr>
  </w:style>
  <w:style w:type="character" w:styleId="11pt" w:customStyle="1">
    <w:name w:val="Основной текст + 11 pt"/>
    <w:qFormat/>
    <w:rsid w:val="005b3bd1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effect w:val="none"/>
      <w:lang w:val="ru-RU" w:eastAsia="ru-RU" w:bidi="ru-RU"/>
    </w:rPr>
  </w:style>
  <w:style w:type="character" w:styleId="Style15" w:customStyle="1">
    <w:name w:val="Гипертекстовая ссылка"/>
    <w:uiPriority w:val="99"/>
    <w:qFormat/>
    <w:rsid w:val="005b3bd1"/>
    <w:rPr>
      <w:color w:val="106BBE"/>
    </w:rPr>
  </w:style>
  <w:style w:type="character" w:styleId="Style16" w:customStyle="1">
    <w:name w:val="Заголовок Знак"/>
    <w:basedOn w:val="DefaultParagraphFont"/>
    <w:uiPriority w:val="10"/>
    <w:qFormat/>
    <w:rsid w:val="005b3bd1"/>
    <w:rPr>
      <w:rFonts w:ascii="Times New Roman" w:hAnsi="Times New Roman" w:eastAsia="" w:cs="" w:cstheme="majorBidi" w:eastAsiaTheme="majorEastAsia"/>
      <w:b/>
      <w:spacing w:val="-10"/>
      <w:kern w:val="2"/>
      <w:sz w:val="28"/>
      <w:szCs w:val="56"/>
    </w:rPr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5b3bd1"/>
    <w:rPr>
      <w:rFonts w:ascii="Tahoma" w:hAnsi="Tahoma" w:cs="Tahoma"/>
      <w:sz w:val="16"/>
      <w:szCs w:val="16"/>
    </w:rPr>
  </w:style>
  <w:style w:type="character" w:styleId="tik-text" w:customStyle="1">
    <w:name w:val="tik-text"/>
    <w:basedOn w:val="DefaultParagraphFont"/>
    <w:uiPriority w:val="99"/>
    <w:qFormat/>
    <w:rsid w:val="005b3bd1"/>
    <w:rPr>
      <w:rFonts w:cs="Times New Roman"/>
    </w:rPr>
  </w:style>
  <w:style w:type="character" w:styleId="Style18" w:customStyle="1">
    <w:name w:val="Текст примечания Знак"/>
    <w:basedOn w:val="DefaultParagraphFont"/>
    <w:uiPriority w:val="99"/>
    <w:semiHidden/>
    <w:qFormat/>
    <w:rsid w:val="005b3bd1"/>
    <w:rPr>
      <w:sz w:val="20"/>
      <w:szCs w:val="20"/>
    </w:rPr>
  </w:style>
  <w:style w:type="character" w:styleId="Style19" w:customStyle="1">
    <w:name w:val="Тема примечания Знак"/>
    <w:basedOn w:val="Style18"/>
    <w:link w:val="annotationsubject"/>
    <w:uiPriority w:val="99"/>
    <w:semiHidden/>
    <w:qFormat/>
    <w:rsid w:val="005b3bd1"/>
    <w:rPr>
      <w:b/>
      <w:bCs/>
      <w:sz w:val="20"/>
      <w:szCs w:val="20"/>
    </w:rPr>
  </w:style>
  <w:style w:type="character" w:styleId="Style20" w:customStyle="1">
    <w:name w:val="Ссылка указателя"/>
    <w:qFormat/>
    <w:rPr/>
  </w:style>
  <w:style w:type="character" w:styleId="Hyperlink">
    <w:name w:val="Hyperlink"/>
    <w:rPr>
      <w:color w:val="000080"/>
      <w:u w:val="single"/>
    </w:rPr>
  </w:style>
  <w:style w:type="paragraph" w:styleId="Style2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link w:val="Style16"/>
    <w:uiPriority w:val="10"/>
    <w:qFormat/>
    <w:rsid w:val="005b3bd1"/>
    <w:pPr>
      <w:spacing w:lineRule="auto" w:line="360" w:before="0" w:after="0"/>
      <w:contextualSpacing/>
      <w:jc w:val="center"/>
    </w:pPr>
    <w:rPr>
      <w:rFonts w:ascii="Times New Roman" w:hAnsi="Times New Roman" w:eastAsia="" w:cs="" w:cstheme="majorBidi" w:eastAsiaTheme="majorEastAsia"/>
      <w:b/>
      <w:spacing w:val="-10"/>
      <w:kern w:val="2"/>
      <w:sz w:val="28"/>
      <w:szCs w:val="56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1">
    <w:name w:val="index heading1"/>
    <w:basedOn w:val="Title"/>
    <w:qFormat/>
    <w:pPr/>
    <w:rPr/>
  </w:style>
  <w:style w:type="paragraph" w:styleId="caption11" w:customStyle="1">
    <w:name w:val="caption11"/>
    <w:basedOn w:val="Normal"/>
    <w:next w:val="Normal"/>
    <w:uiPriority w:val="35"/>
    <w:unhideWhenUsed/>
    <w:qFormat/>
    <w:rsid w:val="005b3bd1"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indexheading11" w:customStyle="1">
    <w:name w:val="index heading11"/>
    <w:basedOn w:val="Title"/>
    <w:qFormat/>
    <w:pPr/>
    <w:rPr/>
  </w:style>
  <w:style w:type="paragraph" w:styleId="Style23" w:customStyle="1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1"/>
    <w:uiPriority w:val="99"/>
    <w:unhideWhenUsed/>
    <w:rsid w:val="005b3bd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2"/>
    <w:uiPriority w:val="99"/>
    <w:unhideWhenUsed/>
    <w:rsid w:val="005b3bd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Style13"/>
    <w:uiPriority w:val="34"/>
    <w:qFormat/>
    <w:rsid w:val="005b3bd1"/>
    <w:pPr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paragraph" w:styleId="phone" w:customStyle="1">
    <w:name w:val="phone"/>
    <w:basedOn w:val="Normal"/>
    <w:qFormat/>
    <w:rsid w:val="005b3b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IndexHeading">
    <w:name w:val="index heading"/>
    <w:basedOn w:val="Style21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5b3bd1"/>
    <w:pPr>
      <w:spacing w:lineRule="auto" w:line="259"/>
      <w:outlineLvl w:val="9"/>
    </w:pPr>
    <w:rPr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5b3bd1"/>
    <w:pPr>
      <w:tabs>
        <w:tab w:val="clear" w:pos="708"/>
        <w:tab w:val="right" w:pos="9345" w:leader="dot"/>
      </w:tabs>
      <w:spacing w:before="0" w:after="100"/>
      <w:ind w:left="220"/>
      <w:jc w:val="both"/>
    </w:pPr>
    <w:rPr>
      <w:rFonts w:ascii="Times New Roman" w:hAnsi="Times New Roman" w:cs="Times New Roman"/>
      <w:sz w:val="24"/>
    </w:rPr>
  </w:style>
  <w:style w:type="paragraph" w:styleId="NoSpacing">
    <w:name w:val="No Spacing"/>
    <w:link w:val="Style14"/>
    <w:qFormat/>
    <w:rsid w:val="005b3bd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ConsPlusNormal" w:customStyle="1">
    <w:name w:val="ConsPlusNormal"/>
    <w:qFormat/>
    <w:rsid w:val="005b3bd1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Arial" w:eastAsiaTheme="minorHAnsi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qFormat/>
    <w:rsid w:val="005b3bd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ru-RU" w:bidi="ar-SA"/>
    </w:rPr>
  </w:style>
  <w:style w:type="paragraph" w:styleId="Style24" w:customStyle="1">
    <w:name w:val="Прижатый влево"/>
    <w:basedOn w:val="Normal"/>
    <w:next w:val="Normal"/>
    <w:uiPriority w:val="99"/>
    <w:qFormat/>
    <w:rsid w:val="005b3bd1"/>
    <w:pPr>
      <w:widowControl w:val="false"/>
      <w:spacing w:lineRule="auto" w:line="240" w:before="0" w:after="0"/>
    </w:pPr>
    <w:rPr>
      <w:rFonts w:ascii="Times New Roman CYR" w:hAnsi="Times New Roman CYR" w:eastAsia="Times New Roman" w:cs="Times New Roman CYR"/>
      <w:sz w:val="24"/>
      <w:szCs w:val="24"/>
      <w:lang w:eastAsia="ru-RU"/>
    </w:rPr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5b3bd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5b3bd1"/>
    <w:pPr>
      <w:spacing w:before="0" w:after="100"/>
    </w:pPr>
    <w:rPr/>
  </w:style>
  <w:style w:type="paragraph" w:styleId="11" w:customStyle="1">
    <w:name w:val="Обычный1"/>
    <w:qFormat/>
    <w:rsid w:val="005b3bd1"/>
    <w:pPr>
      <w:widowControl w:val="false"/>
      <w:tabs>
        <w:tab w:val="clear" w:pos="708"/>
        <w:tab w:val="left" w:pos="709" w:leader="none"/>
      </w:tabs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Arial" w:cs="Arial"/>
      <w:color w:val="00000A"/>
      <w:kern w:val="0"/>
      <w:sz w:val="24"/>
      <w:szCs w:val="24"/>
      <w:lang w:val="ru-RU" w:eastAsia="zh-CN" w:bidi="hi-IN"/>
    </w:rPr>
  </w:style>
  <w:style w:type="paragraph" w:styleId="CommentText">
    <w:name w:val="annotation text"/>
    <w:basedOn w:val="Normal"/>
    <w:link w:val="Style18"/>
    <w:uiPriority w:val="99"/>
    <w:semiHidden/>
    <w:unhideWhenUsed/>
    <w:qFormat/>
    <w:rsid w:val="005b3bd1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19"/>
    <w:uiPriority w:val="99"/>
    <w:semiHidden/>
    <w:unhideWhenUsed/>
    <w:qFormat/>
    <w:rsid w:val="005b3bd1"/>
    <w:pPr/>
    <w:rPr>
      <w:b/>
      <w:bCs/>
    </w:rPr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Style2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d">
    <w:name w:val="Table Grid"/>
    <w:basedOn w:val="a1"/>
    <w:uiPriority w:val="59"/>
    <w:rsid w:val="005b3bd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sociologos@bk.ru" TargetMode="External"/><Relationship Id="rId4" Type="http://schemas.openxmlformats.org/officeDocument/2006/relationships/hyperlink" Target="http://rulaws.ru/laws/Federalnyy-zakon-ot-28.12.2013-N-442-FZ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Application>LibreOffice/24.8.2.1$Windows_X86_64 LibreOffice_project/0f794b6e29741098670a3b95d60478a65d05ef13</Application>
  <AppVersion>15.0000</AppVersion>
  <Pages>28</Pages>
  <Words>4803</Words>
  <Characters>31160</Characters>
  <CharactersWithSpaces>34692</CharactersWithSpaces>
  <Paragraphs>1313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2024-10-02T18:55:00Z</dcterms:created>
  <dc:creator>User</dc:creator>
  <dc:description/>
  <dc:language>ru-RU</dc:language>
  <cp:lastModifiedBy/>
  <dcterms:modified xsi:type="dcterms:W3CDTF">2024-11-13T17:33:48Z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