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80" w:rsidRDefault="00365A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5A80" w:rsidRDefault="00365A80">
      <w:pPr>
        <w:pStyle w:val="ConsPlusNormal"/>
        <w:jc w:val="both"/>
        <w:outlineLvl w:val="0"/>
      </w:pPr>
    </w:p>
    <w:p w:rsidR="00365A80" w:rsidRDefault="00365A80">
      <w:pPr>
        <w:pStyle w:val="ConsPlusTitle"/>
        <w:jc w:val="center"/>
        <w:outlineLvl w:val="0"/>
      </w:pPr>
      <w:r>
        <w:t>ПРАВИТЕЛЬСТВО КАМЧАТСКОГО КРАЯ</w:t>
      </w:r>
    </w:p>
    <w:p w:rsidR="00365A80" w:rsidRDefault="00365A80">
      <w:pPr>
        <w:pStyle w:val="ConsPlusTitle"/>
        <w:jc w:val="center"/>
      </w:pPr>
    </w:p>
    <w:p w:rsidR="00365A80" w:rsidRDefault="00365A80">
      <w:pPr>
        <w:pStyle w:val="ConsPlusTitle"/>
        <w:jc w:val="center"/>
      </w:pPr>
      <w:r>
        <w:t>ПОСТАНОВЛЕНИЕ</w:t>
      </w:r>
    </w:p>
    <w:p w:rsidR="00365A80" w:rsidRDefault="00365A80">
      <w:pPr>
        <w:pStyle w:val="ConsPlusTitle"/>
        <w:jc w:val="center"/>
      </w:pPr>
      <w:r>
        <w:t>от 31 июля 2017 г. N 308-П</w:t>
      </w:r>
    </w:p>
    <w:p w:rsidR="00365A80" w:rsidRDefault="00365A80">
      <w:pPr>
        <w:pStyle w:val="ConsPlusTitle"/>
        <w:jc w:val="center"/>
      </w:pPr>
    </w:p>
    <w:p w:rsidR="00365A80" w:rsidRDefault="00365A80">
      <w:pPr>
        <w:pStyle w:val="ConsPlusTitle"/>
        <w:jc w:val="center"/>
      </w:pPr>
      <w:r>
        <w:t>О ГОСУДАРСТВЕННОЙ ПРОГРАММЕ</w:t>
      </w:r>
    </w:p>
    <w:p w:rsidR="00365A80" w:rsidRDefault="00365A80">
      <w:pPr>
        <w:pStyle w:val="ConsPlusTitle"/>
        <w:jc w:val="center"/>
      </w:pPr>
      <w:r>
        <w:t>КАМЧАТСКОГО КРАЯ "СЕМЬЯ И ДЕТИ КАМЧАТКИ"</w:t>
      </w:r>
    </w:p>
    <w:p w:rsidR="00365A80" w:rsidRDefault="00365A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5A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80" w:rsidRDefault="00365A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80" w:rsidRDefault="00365A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5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22.01.2018 </w:t>
            </w:r>
            <w:hyperlink r:id="rId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7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8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9" w:history="1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0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,</w:t>
            </w:r>
          </w:p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1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18.01.2021 </w:t>
            </w:r>
            <w:hyperlink r:id="rId12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,</w:t>
            </w:r>
          </w:p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09.04.2021 </w:t>
            </w:r>
            <w:hyperlink r:id="rId13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07.02.2022 </w:t>
            </w:r>
            <w:hyperlink r:id="rId14" w:history="1">
              <w:r>
                <w:rPr>
                  <w:color w:val="0000FF"/>
                </w:rPr>
                <w:t>N 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80" w:rsidRDefault="00365A80">
            <w:pPr>
              <w:spacing w:after="1" w:line="0" w:lineRule="atLeast"/>
            </w:pPr>
          </w:p>
        </w:tc>
      </w:tr>
    </w:tbl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в целях реализации основных направлений государственной семейной политики Российской Федерации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r>
        <w:t>ПРАВИТЕЛЬСТВО ПОСТАНОВЛЯЕТ:</w:t>
      </w:r>
    </w:p>
    <w:p w:rsidR="00365A80" w:rsidRDefault="00365A80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07.02.2022 N 50-П)</w:t>
      </w:r>
    </w:p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"Семья и дети Камчатки" (далее - Программа)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социального благополучия и семейной политики Камчатского края.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2018 года.</w:t>
      </w:r>
    </w:p>
    <w:p w:rsidR="00365A80" w:rsidRDefault="00365A80">
      <w:pPr>
        <w:pStyle w:val="ConsPlusNormal"/>
        <w:jc w:val="both"/>
      </w:pPr>
      <w:r>
        <w:t xml:space="preserve">(постановляющая часть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07.02.2022 N 50-П)</w:t>
      </w:r>
    </w:p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jc w:val="right"/>
      </w:pPr>
      <w:r>
        <w:t>Первый вице-губернатор</w:t>
      </w:r>
    </w:p>
    <w:p w:rsidR="00365A80" w:rsidRDefault="00365A80">
      <w:pPr>
        <w:pStyle w:val="ConsPlusNormal"/>
        <w:jc w:val="right"/>
      </w:pPr>
      <w:r>
        <w:t>Камчатского края</w:t>
      </w:r>
    </w:p>
    <w:p w:rsidR="00365A80" w:rsidRDefault="00365A80">
      <w:pPr>
        <w:pStyle w:val="ConsPlusNormal"/>
        <w:jc w:val="right"/>
      </w:pPr>
      <w:r>
        <w:t>И.Л.УНТИЛОВА</w:t>
      </w:r>
    </w:p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jc w:val="right"/>
        <w:outlineLvl w:val="0"/>
      </w:pPr>
      <w:r>
        <w:t>Приложение</w:t>
      </w:r>
    </w:p>
    <w:p w:rsidR="00365A80" w:rsidRDefault="00365A80">
      <w:pPr>
        <w:pStyle w:val="ConsPlusNormal"/>
        <w:jc w:val="right"/>
      </w:pPr>
      <w:r>
        <w:t>к Постановлению Правительства</w:t>
      </w:r>
    </w:p>
    <w:p w:rsidR="00365A80" w:rsidRDefault="00365A80">
      <w:pPr>
        <w:pStyle w:val="ConsPlusNormal"/>
        <w:jc w:val="right"/>
      </w:pPr>
      <w:r>
        <w:t>Камчатского края</w:t>
      </w:r>
    </w:p>
    <w:p w:rsidR="00365A80" w:rsidRDefault="00365A80">
      <w:pPr>
        <w:pStyle w:val="ConsPlusNormal"/>
        <w:jc w:val="right"/>
      </w:pPr>
      <w:r>
        <w:t>от 31.07.2017 N 308-П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365A80" w:rsidRDefault="00365A80">
      <w:pPr>
        <w:pStyle w:val="ConsPlusTitle"/>
        <w:jc w:val="center"/>
      </w:pPr>
      <w:r>
        <w:t>КАМЧАТСКОГО КРАЯ "СЕМЬЯ И ДЕТИ КАМЧАТКИ"</w:t>
      </w:r>
    </w:p>
    <w:p w:rsidR="00365A80" w:rsidRDefault="00365A80">
      <w:pPr>
        <w:pStyle w:val="ConsPlusTitle"/>
        <w:jc w:val="center"/>
      </w:pPr>
      <w:r>
        <w:lastRenderedPageBreak/>
        <w:t>(ДАЛЕЕ - ПРОГРАММА)</w:t>
      </w:r>
    </w:p>
    <w:p w:rsidR="00365A80" w:rsidRDefault="00365A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5A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80" w:rsidRDefault="00365A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80" w:rsidRDefault="00365A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365A80" w:rsidRDefault="00365A80">
            <w:pPr>
              <w:pStyle w:val="ConsPlusNormal"/>
              <w:jc w:val="center"/>
            </w:pPr>
            <w:r>
              <w:rPr>
                <w:color w:val="392C69"/>
              </w:rPr>
              <w:t>от 07.02.2022 N 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A80" w:rsidRDefault="00365A80">
            <w:pPr>
              <w:spacing w:after="1" w:line="0" w:lineRule="atLeast"/>
            </w:pPr>
          </w:p>
        </w:tc>
      </w:tr>
    </w:tbl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  <w:outlineLvl w:val="1"/>
      </w:pPr>
      <w:r>
        <w:t>ПАСПОРТ ПРОГРАММЫ</w:t>
      </w:r>
    </w:p>
    <w:p w:rsidR="00365A80" w:rsidRDefault="00365A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365A80" w:rsidRDefault="00365A80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365A80" w:rsidRDefault="00365A80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365A80" w:rsidRDefault="00365A80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365A80" w:rsidRDefault="00365A80">
            <w:pPr>
              <w:pStyle w:val="ConsPlusNormal"/>
              <w:jc w:val="both"/>
            </w:pPr>
            <w:r>
              <w:t>5) Агентство записи актов гражданского состояния и архивного дела Камчатского края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краевые государственные автономные учреждения (по согласованию);</w:t>
            </w:r>
          </w:p>
          <w:p w:rsidR="00365A80" w:rsidRDefault="00365A80">
            <w:pPr>
              <w:pStyle w:val="ConsPlusNormal"/>
              <w:jc w:val="both"/>
            </w:pPr>
            <w:r>
              <w:t>2) краевые государственные бюджетные учреждения (по согласованию);</w:t>
            </w:r>
          </w:p>
          <w:p w:rsidR="00365A80" w:rsidRDefault="00365A80">
            <w:pPr>
              <w:pStyle w:val="ConsPlusNormal"/>
              <w:jc w:val="both"/>
            </w:pPr>
            <w:r>
              <w:t>3) краевые государственные казенные учреждения (по согласованию)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 xml:space="preserve">1) </w:t>
            </w:r>
            <w:hyperlink w:anchor="P13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"Семья";</w:t>
            </w:r>
          </w:p>
          <w:p w:rsidR="00365A80" w:rsidRDefault="00365A80">
            <w:pPr>
              <w:pStyle w:val="ConsPlusNormal"/>
              <w:jc w:val="both"/>
            </w:pPr>
            <w:r>
              <w:t xml:space="preserve">2) </w:t>
            </w:r>
            <w:hyperlink w:anchor="P19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ребенок";</w:t>
            </w:r>
          </w:p>
          <w:p w:rsidR="00365A80" w:rsidRDefault="00365A80">
            <w:pPr>
              <w:pStyle w:val="ConsPlusNormal"/>
              <w:jc w:val="both"/>
            </w:pPr>
            <w:r>
              <w:t xml:space="preserve">3) </w:t>
            </w:r>
            <w:hyperlink w:anchor="P25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неблагополучия"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Цели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поддержка, укрепление, защита семьи и детей в Камчатском крае;</w:t>
            </w:r>
          </w:p>
          <w:p w:rsidR="00365A80" w:rsidRDefault="00365A80">
            <w:pPr>
              <w:pStyle w:val="ConsPlusNormal"/>
              <w:jc w:val="both"/>
            </w:pPr>
            <w:r>
              <w:t xml:space="preserve">2) сохранение традиционных семейных ценностей, повышение авторитета </w:t>
            </w:r>
            <w:proofErr w:type="spellStart"/>
            <w:r>
              <w:t>родительства</w:t>
            </w:r>
            <w:proofErr w:type="spellEnd"/>
            <w:r>
              <w:t>;</w:t>
            </w:r>
          </w:p>
          <w:p w:rsidR="00365A80" w:rsidRDefault="00365A80">
            <w:pPr>
              <w:pStyle w:val="ConsPlusNormal"/>
              <w:jc w:val="both"/>
            </w:pPr>
            <w:r>
              <w:t>3) создание условий для выполнения семьей ее функций,</w:t>
            </w:r>
          </w:p>
          <w:p w:rsidR="00365A80" w:rsidRDefault="00365A80">
            <w:pPr>
              <w:pStyle w:val="ConsPlusNormal"/>
              <w:jc w:val="both"/>
            </w:pPr>
            <w:r>
              <w:t>комплексное решение проблем семей и детей, нуждающихся в особой заботе государства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 xml:space="preserve">1) популяризация семейно-брачных отношений, основ ответственного </w:t>
            </w:r>
            <w:proofErr w:type="spellStart"/>
            <w:r>
              <w:t>родительства</w:t>
            </w:r>
            <w:proofErr w:type="spellEnd"/>
            <w:r>
              <w:t>, развитие духовно-нравственного здоровья семьи; укрепление инфраструктуры обслуживания семей и детей, совершенствование системы поддержки семей с детьми;</w:t>
            </w:r>
          </w:p>
          <w:p w:rsidR="00365A80" w:rsidRDefault="00365A80">
            <w:pPr>
              <w:pStyle w:val="ConsPlusNormal"/>
              <w:jc w:val="both"/>
            </w:pPr>
            <w:r>
              <w:t>2) повышение уровня социального обслуживания семей с детьми-инвалидами, обеспечение доступности в социальных услугах, внедрение современных технологий в комплексную реабилитацию детей-инвалидов;</w:t>
            </w:r>
          </w:p>
          <w:p w:rsidR="00365A80" w:rsidRDefault="00365A80">
            <w:pPr>
              <w:pStyle w:val="ConsPlusNormal"/>
              <w:jc w:val="both"/>
            </w:pPr>
            <w:r>
              <w:t>3) 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посягательств;</w:t>
            </w:r>
          </w:p>
          <w:p w:rsidR="00365A80" w:rsidRDefault="00365A80">
            <w:pPr>
              <w:pStyle w:val="ConsPlusNormal"/>
              <w:jc w:val="both"/>
            </w:pPr>
            <w:r>
              <w:lastRenderedPageBreak/>
              <w:t>4) привлечение институтов гражданского общества к решению проблем семей и детей, укрепление традиций благотворительной деятельности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количество многодетных семей, зарегистрированных в Камчатском крае;</w:t>
            </w:r>
          </w:p>
          <w:p w:rsidR="00365A80" w:rsidRDefault="00365A80">
            <w:pPr>
              <w:pStyle w:val="ConsPlusNormal"/>
              <w:jc w:val="both"/>
            </w:pPr>
            <w:r>
              <w:t>2) доля семей, получивших социальные услуги в организациях социального обслуживания, от общего количества обратившихся за социальными услугами семей с детьми в организации социального обслуживания;</w:t>
            </w:r>
          </w:p>
          <w:p w:rsidR="00365A80" w:rsidRDefault="00365A80">
            <w:pPr>
              <w:pStyle w:val="ConsPlusNormal"/>
              <w:jc w:val="both"/>
            </w:pPr>
            <w:r>
              <w:t xml:space="preserve">3) количество публикаций в СМИ, размещенной видеопродукции на телеканалах, </w:t>
            </w:r>
            <w:proofErr w:type="spellStart"/>
            <w:r>
              <w:t>радиосюжетов</w:t>
            </w:r>
            <w:proofErr w:type="spellEnd"/>
            <w:r>
              <w:t xml:space="preserve">, направленных на пропаганду семейных ценностей, ответственного </w:t>
            </w:r>
            <w:proofErr w:type="spellStart"/>
            <w:r>
              <w:t>родительства</w:t>
            </w:r>
            <w:proofErr w:type="spellEnd"/>
            <w:r>
              <w:t>;</w:t>
            </w:r>
          </w:p>
          <w:p w:rsidR="00365A80" w:rsidRDefault="00365A80">
            <w:pPr>
              <w:pStyle w:val="ConsPlusNormal"/>
              <w:jc w:val="both"/>
            </w:pPr>
            <w:r>
              <w:t>4) 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семьям;</w:t>
            </w:r>
          </w:p>
          <w:p w:rsidR="00365A80" w:rsidRDefault="00365A80">
            <w:pPr>
              <w:pStyle w:val="ConsPlusNormal"/>
              <w:jc w:val="both"/>
            </w:pPr>
            <w:r>
              <w:t>5) удельный вес детей-инвалидов, получивших реабилитационные услуги, в общей численности детей-инвалидов, проживающих в Камчатском крае;</w:t>
            </w:r>
          </w:p>
          <w:p w:rsidR="00365A80" w:rsidRDefault="00365A80">
            <w:pPr>
              <w:pStyle w:val="ConsPlusNormal"/>
              <w:jc w:val="both"/>
            </w:pPr>
            <w:r>
              <w:t>6) 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обслуживания;</w:t>
            </w:r>
          </w:p>
          <w:p w:rsidR="00365A80" w:rsidRDefault="00365A80">
            <w:pPr>
              <w:pStyle w:val="ConsPlusNormal"/>
              <w:jc w:val="both"/>
            </w:pPr>
            <w:r>
              <w:t>7) 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обслуживания;</w:t>
            </w:r>
          </w:p>
          <w:p w:rsidR="00365A80" w:rsidRDefault="00365A80">
            <w:pPr>
              <w:pStyle w:val="ConsPlusNormal"/>
              <w:jc w:val="both"/>
            </w:pPr>
            <w:r>
              <w:t>8) количество несовершеннолетних, состоящих на учете в подразделениях по делам несовершеннолетних органов внутренних дел в Камчатском крае;</w:t>
            </w:r>
          </w:p>
          <w:p w:rsidR="00365A80" w:rsidRDefault="00365A80">
            <w:pPr>
              <w:pStyle w:val="ConsPlusNormal"/>
              <w:jc w:val="both"/>
            </w:pPr>
            <w:r>
              <w:t>9) количество семей, признанных находящимися в социально опасном положении либо отнесенных к данной категории,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      </w:r>
          </w:p>
          <w:p w:rsidR="00365A80" w:rsidRDefault="00365A80">
            <w:pPr>
              <w:pStyle w:val="ConsPlusNormal"/>
              <w:jc w:val="both"/>
            </w:pPr>
            <w:r>
              <w:t>10) численность детей, отобранных у родителей при непосредственной угрозе их жизни или здоровью;</w:t>
            </w:r>
          </w:p>
          <w:p w:rsidR="00365A80" w:rsidRDefault="00365A80">
            <w:pPr>
              <w:pStyle w:val="ConsPlusNormal"/>
              <w:jc w:val="both"/>
            </w:pPr>
            <w:r>
              <w:t>11) 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общий объем финансирования Программы составляет 291 632,26622 тыс. рублей,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- 33 572,41138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- 33 840,35183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- 51 899,58422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- 45 968,59179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- 14 519,40000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lastRenderedPageBreak/>
              <w:t>2023 год - 14 538,90000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- 18 079,20000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- 79 213,827000 тыс. рублей, в том числе за счет средств:</w:t>
            </w:r>
          </w:p>
          <w:p w:rsidR="00365A80" w:rsidRDefault="00365A80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365A80" w:rsidRDefault="00365A80">
            <w:pPr>
              <w:pStyle w:val="ConsPlusNormal"/>
              <w:jc w:val="both"/>
            </w:pPr>
            <w:r>
              <w:t>5 514,70000 тыс. руб.,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- 470,80000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- 488,20000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- 507,70000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- 4 048,00000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федерального бюджета (по согласованию) планируемые объемы - 472,00000 тыс. руб.,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- 472,00000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краевого бюджета - 285 645,56622 тыс. рублей,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- 33 572,41138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- 33 840,35183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- 51 899,58422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- 45 497,79179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- 14 031,20000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- 14 031,20000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- 14 031,20000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- 78 741,82700 тыс. рублей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 xml:space="preserve">1) формирование у населения ценностного отношения к семье, ответственному </w:t>
            </w:r>
            <w:proofErr w:type="spellStart"/>
            <w:r>
              <w:t>родительству</w:t>
            </w:r>
            <w:proofErr w:type="spellEnd"/>
            <w:r>
              <w:t>; увеличение числа организаций и объема услуг, ориентированных на семейное проведение досуга;</w:t>
            </w:r>
          </w:p>
          <w:p w:rsidR="00365A80" w:rsidRDefault="00365A80">
            <w:pPr>
              <w:pStyle w:val="ConsPlusNormal"/>
              <w:jc w:val="both"/>
            </w:pPr>
            <w:r>
              <w:t>2) создание условий для получения семьями с детьми-инвалидами широкого комплекса социальных услуг; увеличение количества детей-инвалидов, являющихся потребителями социальных услуг;</w:t>
            </w:r>
          </w:p>
          <w:p w:rsidR="00365A80" w:rsidRDefault="00365A80">
            <w:pPr>
              <w:pStyle w:val="ConsPlusNormal"/>
              <w:jc w:val="both"/>
            </w:pPr>
            <w:r>
              <w:t>3) создание эффективной системы межведомственного взаимодействия органов и учреждений по раннему выявлению семейного неблагополучия, оказанию поддержки семьям, находящимся в трудной жизненной ситуации и социально-опасном положении</w:t>
            </w:r>
          </w:p>
        </w:tc>
      </w:tr>
    </w:tbl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  <w:outlineLvl w:val="1"/>
      </w:pPr>
      <w:bookmarkStart w:id="1" w:name="P133"/>
      <w:bookmarkEnd w:id="1"/>
      <w:r>
        <w:t>ПАСПОРТ ПОДПРОГРАММЫ 1 "СЕМЬЯ"</w:t>
      </w:r>
    </w:p>
    <w:p w:rsidR="00365A80" w:rsidRDefault="00365A80">
      <w:pPr>
        <w:pStyle w:val="ConsPlusTitle"/>
        <w:jc w:val="center"/>
      </w:pPr>
      <w:r>
        <w:t>(ДАЛЕЕ - ПОДПРОГРАММА 1)</w:t>
      </w:r>
    </w:p>
    <w:p w:rsidR="00365A80" w:rsidRDefault="00365A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lastRenderedPageBreak/>
              <w:t>Министерство социального благополучия и семейной политики Камчатского края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365A80" w:rsidRDefault="00365A80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365A80" w:rsidRDefault="00365A80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365A80" w:rsidRDefault="00365A80">
            <w:pPr>
              <w:pStyle w:val="ConsPlusNormal"/>
              <w:jc w:val="both"/>
            </w:pPr>
            <w:r>
              <w:t>4) Агентство записи актов гражданского состояния и архивного дела Камчатского края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краевые государственные автономные учреждения (по согласованию);</w:t>
            </w:r>
          </w:p>
          <w:p w:rsidR="00365A80" w:rsidRDefault="00365A80">
            <w:pPr>
              <w:pStyle w:val="ConsPlusNormal"/>
              <w:jc w:val="both"/>
            </w:pPr>
            <w:r>
              <w:t>2) краевые государственные бюджетные учреждения (по согласованию);</w:t>
            </w:r>
          </w:p>
          <w:p w:rsidR="00365A80" w:rsidRDefault="00365A80">
            <w:pPr>
              <w:pStyle w:val="ConsPlusNormal"/>
              <w:jc w:val="both"/>
            </w:pPr>
            <w:r>
              <w:t>3) краевые государственные казенные учреждения (по согласованию)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 xml:space="preserve">формирование в обществе ценностей семьи, брака, ребенка, ответственного </w:t>
            </w:r>
            <w:proofErr w:type="spellStart"/>
            <w:r>
              <w:t>родительства</w:t>
            </w:r>
            <w:proofErr w:type="spellEnd"/>
            <w:r>
              <w:t>, создание условий для обеспечения семейного благополучия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пропаганда семейного образа жизни, формирование позитивной мотивации к сохранению семьи и благоприятного микроклимата в ней;</w:t>
            </w:r>
          </w:p>
          <w:p w:rsidR="00365A80" w:rsidRDefault="00365A80">
            <w:pPr>
              <w:pStyle w:val="ConsPlusNormal"/>
              <w:jc w:val="both"/>
            </w:pPr>
            <w:r>
              <w:t>2) формирование в обществе осознанной потребности в браке, семье, родительском воспитании;</w:t>
            </w:r>
          </w:p>
          <w:p w:rsidR="00365A80" w:rsidRDefault="00365A80">
            <w:pPr>
              <w:pStyle w:val="ConsPlusNormal"/>
              <w:jc w:val="both"/>
            </w:pPr>
            <w:r>
              <w:t>3) повышение педагогической культуры родителей;</w:t>
            </w:r>
          </w:p>
          <w:p w:rsidR="00365A80" w:rsidRDefault="00365A80">
            <w:pPr>
              <w:pStyle w:val="ConsPlusNormal"/>
              <w:jc w:val="both"/>
            </w:pPr>
            <w:r>
              <w:t>4) развитие и совершенствование системы социальных услуг и обеспечение их доступности для семей с детьми, внедрение инновационных практик и методик социальной помощи;</w:t>
            </w:r>
          </w:p>
          <w:p w:rsidR="00365A80" w:rsidRDefault="00365A80">
            <w:pPr>
              <w:pStyle w:val="ConsPlusNormal"/>
              <w:jc w:val="both"/>
            </w:pPr>
            <w:r>
              <w:t>5) организация переподготовки повышения квалификации специалистов в сфере помощи семье и детям, методическая поддержка специалистов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количество многодетных семей, зарегистрированных в Камчатском крае;</w:t>
            </w:r>
          </w:p>
          <w:p w:rsidR="00365A80" w:rsidRDefault="00365A80">
            <w:pPr>
              <w:pStyle w:val="ConsPlusNormal"/>
              <w:jc w:val="both"/>
            </w:pPr>
            <w:r>
              <w:t>2) доля семей, получивших социальные услуги в организациях социального обслуживания, от общего количества обратившихся за социальными услугами семей с детьми в организации социального обслуживания;</w:t>
            </w:r>
          </w:p>
          <w:p w:rsidR="00365A80" w:rsidRDefault="00365A80">
            <w:pPr>
              <w:pStyle w:val="ConsPlusNormal"/>
              <w:jc w:val="both"/>
            </w:pPr>
            <w:r>
              <w:t xml:space="preserve">3) количество публикаций в СМИ, размещенной видеопродукции на телеканалах, </w:t>
            </w:r>
            <w:proofErr w:type="spellStart"/>
            <w:r>
              <w:t>радиосюжетов</w:t>
            </w:r>
            <w:proofErr w:type="spellEnd"/>
            <w:r>
              <w:t xml:space="preserve">, направленных на пропаганду семейных ценностей, ответственного </w:t>
            </w:r>
            <w:proofErr w:type="spellStart"/>
            <w:r>
              <w:t>родительства</w:t>
            </w:r>
            <w:proofErr w:type="spellEnd"/>
            <w:r>
              <w:t>;</w:t>
            </w:r>
          </w:p>
          <w:p w:rsidR="00365A80" w:rsidRDefault="00365A80">
            <w:pPr>
              <w:pStyle w:val="ConsPlusNormal"/>
              <w:jc w:val="both"/>
            </w:pPr>
            <w:r>
              <w:t>4) количество некоммерческих организаций,</w:t>
            </w:r>
          </w:p>
          <w:p w:rsidR="00365A80" w:rsidRDefault="00365A80">
            <w:pPr>
              <w:pStyle w:val="ConsPlusNormal"/>
              <w:jc w:val="both"/>
            </w:pPr>
            <w:r>
              <w:t>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lastRenderedPageBreak/>
              <w:t>Объемы бюджетных ассигнований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общий объем финансирования Подпрограммы 1 составляет 127 371,32225 тыс. рублей,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- 10 022,00000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- 10 874,00000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- 30 935,56825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- 27 809,47000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- 1 445,00000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- 1 445,00000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- 1 445,00000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- 43 395,28400 тыс. рублей,</w:t>
            </w:r>
          </w:p>
          <w:p w:rsidR="00365A80" w:rsidRDefault="00365A80">
            <w:pPr>
              <w:pStyle w:val="ConsPlusNormal"/>
              <w:jc w:val="both"/>
            </w:pPr>
            <w:r>
              <w:t>в том числе за счет средств краевого бюджета -</w:t>
            </w:r>
          </w:p>
          <w:p w:rsidR="00365A80" w:rsidRDefault="00365A80">
            <w:pPr>
              <w:pStyle w:val="ConsPlusNormal"/>
              <w:jc w:val="both"/>
            </w:pPr>
            <w:r>
              <w:t>127 371,32225 тыс. рублей,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- 10 022,00000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- 10 874,00000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- 30 935,56825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- 27 809,47000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- 1 445,00000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- 1 445,00000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- 1 445,00000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- 43 395,28400 тыс. рублей;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увеличение организаций и объема услуг, ориентированных на оказание поддержки семей с детьми;</w:t>
            </w:r>
          </w:p>
          <w:p w:rsidR="00365A80" w:rsidRDefault="00365A80">
            <w:pPr>
              <w:pStyle w:val="ConsPlusNormal"/>
              <w:jc w:val="both"/>
            </w:pPr>
            <w:r>
              <w:t>2) повышение профилактической направленности и адресности предоставления социальных услуг семьям с детьми;</w:t>
            </w:r>
          </w:p>
          <w:p w:rsidR="00365A80" w:rsidRDefault="00365A80">
            <w:pPr>
              <w:pStyle w:val="ConsPlusNormal"/>
              <w:jc w:val="both"/>
            </w:pPr>
            <w:r>
              <w:t>3) обеспечение активного досуга семей с детьми, увеличение количества семейных клубов по интересам, проведение выставок, конкурсов, состязаний с активным привлечением семей;</w:t>
            </w:r>
          </w:p>
          <w:p w:rsidR="00365A80" w:rsidRDefault="00365A80">
            <w:pPr>
              <w:pStyle w:val="ConsPlusNormal"/>
              <w:jc w:val="both"/>
            </w:pPr>
            <w:r>
              <w:t>4) рост уровня информированности молодых семей, детей и подростков в области укрепления института семьи</w:t>
            </w:r>
          </w:p>
        </w:tc>
      </w:tr>
    </w:tbl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  <w:outlineLvl w:val="1"/>
      </w:pPr>
      <w:bookmarkStart w:id="2" w:name="P191"/>
      <w:bookmarkEnd w:id="2"/>
      <w:r>
        <w:t>ПАСПОРТ ПОДПРОГРАММЫ 2 "ОСОБЫЙ РЕБЕНОК"</w:t>
      </w:r>
    </w:p>
    <w:p w:rsidR="00365A80" w:rsidRDefault="00365A80">
      <w:pPr>
        <w:pStyle w:val="ConsPlusTitle"/>
        <w:jc w:val="center"/>
      </w:pPr>
      <w:r>
        <w:t>(ДАЛЕЕ - ПОДПРОГРАММА 2)</w:t>
      </w:r>
    </w:p>
    <w:p w:rsidR="00365A80" w:rsidRDefault="00365A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365A80" w:rsidRDefault="00365A80">
            <w:pPr>
              <w:pStyle w:val="ConsPlusNormal"/>
              <w:jc w:val="both"/>
            </w:pPr>
            <w:r>
              <w:t>2) Министерство здравоохранения Камчатского края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краевые государственные автономные учреждения (по согласованию);</w:t>
            </w:r>
          </w:p>
          <w:p w:rsidR="00365A80" w:rsidRDefault="00365A80">
            <w:pPr>
              <w:pStyle w:val="ConsPlusNormal"/>
              <w:jc w:val="both"/>
            </w:pPr>
            <w:r>
              <w:t>2) краевые государственные бюджетные учреждения (по согласованию);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 xml:space="preserve">интеграция детей-инвалидов и детей с ограниченными возможностями здоровья в общество, обеспечение их </w:t>
            </w:r>
            <w:r>
              <w:lastRenderedPageBreak/>
              <w:t>социализации, оказание всесторонней поддержки семьям с детьми, имеющих ограничения по здоровью; оказание ранней помощи детям, имеющим нарушения в развитии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lastRenderedPageBreak/>
              <w:t>Задачи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содействие развитию системы ранней помощи семьям, воспитывающим детей на ранней стадии нарушения развития;</w:t>
            </w:r>
          </w:p>
          <w:p w:rsidR="00365A80" w:rsidRDefault="00365A80">
            <w:pPr>
              <w:pStyle w:val="ConsPlusNormal"/>
              <w:jc w:val="both"/>
            </w:pPr>
            <w:r>
              <w:t xml:space="preserve">2) развитие инфраструктуры социальных служб, способствующих реабилитации, </w:t>
            </w:r>
            <w:proofErr w:type="spellStart"/>
            <w:r>
              <w:t>абилитации</w:t>
            </w:r>
            <w:proofErr w:type="spellEnd"/>
            <w:r>
              <w:t>, социальной поддержке детей с особыми потребностями и их семей, содействие ресурсному обеспечению организаций и учреждений для детей-инвалидов и детей с ограниченными возможностями здоровья, применение эффективных технологий и специализированных методик в комплексной реабилитации таких детей;</w:t>
            </w:r>
          </w:p>
          <w:p w:rsidR="00365A80" w:rsidRDefault="00365A80">
            <w:pPr>
              <w:pStyle w:val="ConsPlusNormal"/>
              <w:jc w:val="both"/>
            </w:pPr>
            <w:r>
              <w:t>3) содействие преодолению изолированности семей с детьми-инвалидами и детьми с ограниченными возможности здоровья, образованию новых социальных связей, созданию условий развития и сохранения навыков, необходимых для самостоятельной жизни, для развития творческого потенциала, развитию отдыха и оздоровления детей с особыми потребностями, в том числе семейного отдыха;</w:t>
            </w:r>
          </w:p>
          <w:p w:rsidR="00365A80" w:rsidRDefault="00365A80">
            <w:pPr>
              <w:pStyle w:val="ConsPlusNormal"/>
              <w:jc w:val="both"/>
            </w:pPr>
            <w:r>
              <w:t>4) повышение профессиональной компетенции специалистов, задействованных в работе по оказанию реабилитационных услуг, в том числе ранней помощи детям-инвалидам, семьям с детьми-инвалидами;</w:t>
            </w:r>
          </w:p>
          <w:p w:rsidR="00365A80" w:rsidRDefault="00365A80">
            <w:pPr>
              <w:pStyle w:val="ConsPlusNormal"/>
              <w:jc w:val="both"/>
            </w:pPr>
            <w:r>
              <w:t>5) развитие социального партнерства с некоммерческими общественными организациями, поддержка волонтерского движения в решении проблем детей-инвалидов;</w:t>
            </w:r>
          </w:p>
          <w:p w:rsidR="00365A80" w:rsidRDefault="00365A80">
            <w:pPr>
              <w:pStyle w:val="ConsPlusNormal"/>
              <w:jc w:val="both"/>
            </w:pPr>
            <w:r>
              <w:t>6) формирование позитивного и заинтересованного отношения населения к детям с особыми потребностями, привлечение внимания общественности к решению их проблем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удельный вес детей-инвалидов, получивших реабилитационные услуги, в общей численности детей-инвалидов, проживающих в Камчатском крае;</w:t>
            </w:r>
          </w:p>
          <w:p w:rsidR="00365A80" w:rsidRDefault="00365A80">
            <w:pPr>
              <w:pStyle w:val="ConsPlusNormal"/>
              <w:jc w:val="both"/>
            </w:pPr>
            <w:r>
              <w:t>2) 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обслуживания;</w:t>
            </w:r>
          </w:p>
          <w:p w:rsidR="00365A80" w:rsidRDefault="00365A80">
            <w:pPr>
              <w:pStyle w:val="ConsPlusNormal"/>
              <w:jc w:val="both"/>
            </w:pPr>
            <w:r>
              <w:t>3) 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общий объем финансирования Подпрограммы 2 составляет 116 340,33078 тыс. рублей,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- 15 795,41138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- 15 434,35183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- 14 239,86278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- 13 732,32179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- 9 580,00000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- 9 580,00000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lastRenderedPageBreak/>
              <w:t>2024 год - 13 120,30000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- 24 858,08300 тыс. рублей, в том числе за счет средств федерального бюджета (по согласованию) - 3 540,30000 тыс. руб.,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- 3 540,30000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краевого бюджета - 112 800,03078 тыс. рублей,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- 15 795,41138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- 15 434,35183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- 14 239,86278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- 13 732,32179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- 9 580,00000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- 9 580,00000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- 9 580,00000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- 24 858,08300 тыс. рублей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lastRenderedPageBreak/>
              <w:t>Ожидаемые результаты реализации Подпрограммы 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создание системы сопровождения семей, имеющих в своем составе детей-инвалидов;</w:t>
            </w:r>
          </w:p>
          <w:p w:rsidR="00365A80" w:rsidRDefault="00365A80">
            <w:pPr>
              <w:pStyle w:val="ConsPlusNormal"/>
              <w:jc w:val="both"/>
            </w:pPr>
            <w:r>
              <w:t>2) увеличение доли семей с детьми-инвалидами, получивших услуги в организациях социальной сферы в Камчатском крае, в общем количестве нуждающихся в услугах семей с детьми-инвалидами;</w:t>
            </w:r>
          </w:p>
          <w:p w:rsidR="00365A80" w:rsidRDefault="00365A80">
            <w:pPr>
              <w:pStyle w:val="ConsPlusNormal"/>
              <w:jc w:val="both"/>
            </w:pPr>
            <w:r>
              <w:t>3) привлечение к социокультурным, оздоровительным и досуговым мероприятиям не менее 70 процентов детей-инвалидов и детей с ограниченными возможностями здоровья;</w:t>
            </w:r>
          </w:p>
          <w:p w:rsidR="00365A80" w:rsidRDefault="00365A80">
            <w:pPr>
              <w:pStyle w:val="ConsPlusNormal"/>
              <w:jc w:val="both"/>
            </w:pPr>
            <w:r>
              <w:t xml:space="preserve">4) организация доступной комплексной помощи по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детей-инвалидов и детей с ограниченными возможностями здоровья в Камчатском крае</w:t>
            </w:r>
          </w:p>
        </w:tc>
      </w:tr>
    </w:tbl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  <w:outlineLvl w:val="1"/>
      </w:pPr>
      <w:bookmarkStart w:id="3" w:name="P252"/>
      <w:bookmarkEnd w:id="3"/>
      <w:r>
        <w:t>ПАСПОРТ ПОДПРОГРАММЫ 3</w:t>
      </w:r>
    </w:p>
    <w:p w:rsidR="00365A80" w:rsidRDefault="00365A80">
      <w:pPr>
        <w:pStyle w:val="ConsPlusTitle"/>
        <w:jc w:val="center"/>
      </w:pPr>
      <w:r>
        <w:t>"ПРОФИЛАКТИКА И ПРЕОДОЛЕНИЕ СЕМЕЙНОГО</w:t>
      </w:r>
    </w:p>
    <w:p w:rsidR="00365A80" w:rsidRDefault="00365A80">
      <w:pPr>
        <w:pStyle w:val="ConsPlusTitle"/>
        <w:jc w:val="center"/>
      </w:pPr>
      <w:r>
        <w:t>И ДЕТСКОГО НЕБЛАГОПОЛУЧИЯ" (ДАЛЕЕ - ПОДПРОГРАММА 3)</w:t>
      </w:r>
    </w:p>
    <w:p w:rsidR="00365A80" w:rsidRDefault="00365A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краевые государственные автономные учреждения (по согласованию);</w:t>
            </w:r>
          </w:p>
          <w:p w:rsidR="00365A80" w:rsidRDefault="00365A80">
            <w:pPr>
              <w:pStyle w:val="ConsPlusNormal"/>
              <w:jc w:val="both"/>
            </w:pPr>
            <w:r>
              <w:t>2) краевые государственные бюджетные учреждения (по согласованию)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lastRenderedPageBreak/>
              <w:t>Цели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создание комплексной системы профилактики и реабилитации семей и детей на разных стадиях неблагополучия, снижение уровня социального сиротства, безнадзорности и правонарушений, формирование в обществе нетерпимого отношения к проявлениям насилия в отношении детей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содействие предупреждению правонарушений несовершеннолетних, проведение социальной реабилитации детей, совершивших правонарушения или преступивших закон, в том числе после отбывания ими наказания; содействие обеспечению межведомственного взаимодействия по вопросам профилактики правонарушений несовершеннолетних и их реабилитации;</w:t>
            </w:r>
          </w:p>
          <w:p w:rsidR="00365A80" w:rsidRDefault="00365A80">
            <w:pPr>
              <w:pStyle w:val="ConsPlusNormal"/>
              <w:jc w:val="both"/>
            </w:pPr>
            <w:r>
              <w:t>2) профилактика подросткового алкоголизма, наркомании, токсикомании, социальная реабилитация несовершеннолетних, страдающих различными видами зависимости, формирование здорового образа жизни; профилактика суицидального поведения среди несовершеннолетних;</w:t>
            </w:r>
          </w:p>
          <w:p w:rsidR="00365A80" w:rsidRDefault="00365A80">
            <w:pPr>
              <w:pStyle w:val="ConsPlusNormal"/>
              <w:jc w:val="both"/>
            </w:pPr>
            <w:r>
              <w:t>3) создание системы раннего выявления семейного неблагополучия, профилактика отказов от детей, организация социального сопровождения и социального контроля до выхода семей "группы риска" из кризисной ситуации; 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и иных организаций;</w:t>
            </w:r>
          </w:p>
          <w:p w:rsidR="00365A80" w:rsidRDefault="00365A80">
            <w:pPr>
              <w:pStyle w:val="ConsPlusNormal"/>
              <w:jc w:val="both"/>
            </w:pPr>
            <w:r>
              <w:t>4) своевременное выявление случаев жестокого обращения с детьми, обеспечение реабилитации детей, ставших жертвами насилия, жестокого обращения и преступных посягательств, применение эффективных методик работы с пострадавшими семьями и детьми;</w:t>
            </w:r>
          </w:p>
          <w:p w:rsidR="00365A80" w:rsidRDefault="00365A80">
            <w:pPr>
              <w:pStyle w:val="ConsPlusNormal"/>
              <w:jc w:val="both"/>
            </w:pPr>
            <w:r>
              <w:t>5) развитие системы социальных служб и социальных услуг и обеспечение их доступности для семей и детей на разных стадиях неблагополучия;</w:t>
            </w:r>
          </w:p>
          <w:p w:rsidR="00365A80" w:rsidRDefault="00365A80">
            <w:pPr>
              <w:pStyle w:val="ConsPlusNormal"/>
              <w:jc w:val="both"/>
            </w:pPr>
            <w:r>
              <w:t>6) развитие системы социального партнерства для решения проблем профилактики детского и семейного неблагополучия;</w:t>
            </w:r>
          </w:p>
          <w:p w:rsidR="00365A80" w:rsidRDefault="00365A80">
            <w:pPr>
              <w:pStyle w:val="ConsPlusNormal"/>
              <w:jc w:val="both"/>
            </w:pPr>
            <w:r>
              <w:t>7) организация и совершенствование системы подготовки и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количество несовершеннолетних, состоящих на учете в подразделениях по делам несовершеннолетних органов внутренних дел в Камчатском крае;</w:t>
            </w:r>
          </w:p>
          <w:p w:rsidR="00365A80" w:rsidRDefault="00365A80">
            <w:pPr>
              <w:pStyle w:val="ConsPlusNormal"/>
              <w:jc w:val="both"/>
            </w:pPr>
            <w:r>
              <w:t>2) количество семей, признанных находящимися в социально опасном положении, либо отнесенных к данной категории в отношении которых органами и учреждениями системы профилактики проводится индивидуальная профилактическая работа;</w:t>
            </w:r>
          </w:p>
          <w:p w:rsidR="00365A80" w:rsidRDefault="00365A80">
            <w:pPr>
              <w:pStyle w:val="ConsPlusNormal"/>
              <w:jc w:val="both"/>
            </w:pPr>
            <w:r>
              <w:t>3) численность детей, отобранных у родителей при непосредственной угрозе их жизни или здоровью;</w:t>
            </w:r>
          </w:p>
          <w:p w:rsidR="00365A80" w:rsidRDefault="00365A80">
            <w:pPr>
              <w:pStyle w:val="ConsPlusNormal"/>
              <w:jc w:val="both"/>
            </w:pPr>
            <w:r>
              <w:t>4) 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lastRenderedPageBreak/>
              <w:t>в один этап с 2018 года по 2025 год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общий объем финансирования Подпрограммы 3 составляет 47 920,61319 тыс. рублей,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- 7 755,00000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- 7 532,00000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- 6 724,15319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- 4 426,80000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- 3 494,40000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- 3 513,90000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- 3 513,90000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- 10 960,46000 тыс. рублей, в том числе за счет средств:</w:t>
            </w:r>
          </w:p>
          <w:p w:rsidR="00365A80" w:rsidRDefault="00365A80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365A80" w:rsidRDefault="00365A80">
            <w:pPr>
              <w:pStyle w:val="ConsPlusNormal"/>
              <w:jc w:val="both"/>
            </w:pPr>
            <w:r>
              <w:t>1 974,40000 тыс. руб.,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- 470,80000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- 488,20000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- 507,70000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- 507,70000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федерального бюджета (по согласованию) планируемые объемы - 472,00000 тыс. руб.,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- 0,00000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- 472,00000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краевого бюджета - 45 474,21319 тыс. рублей, из них по годам:</w:t>
            </w:r>
          </w:p>
          <w:p w:rsidR="00365A80" w:rsidRDefault="00365A80">
            <w:pPr>
              <w:pStyle w:val="ConsPlusNormal"/>
              <w:jc w:val="both"/>
            </w:pPr>
            <w:r>
              <w:t>2018 год - 7 755,00000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2019 год - 7 532,00000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2020 год - 6 724,15319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2021 год - 3 956,00000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2022 год - 3 006,20000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2023 год - 3 006,20000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2024 год - 3 006,20000 тыс. рублей;</w:t>
            </w:r>
          </w:p>
          <w:p w:rsidR="00365A80" w:rsidRDefault="00365A80">
            <w:pPr>
              <w:pStyle w:val="ConsPlusNormal"/>
              <w:jc w:val="both"/>
            </w:pPr>
            <w:r>
              <w:t>2025 год - 10 488,46000 тыс. рублей;</w:t>
            </w:r>
          </w:p>
        </w:tc>
      </w:tr>
      <w:tr w:rsidR="00365A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5A80" w:rsidRDefault="00365A80">
            <w:pPr>
              <w:pStyle w:val="ConsPlusNormal"/>
              <w:jc w:val="both"/>
            </w:pPr>
            <w:r>
              <w:t>1) снижение числа семей, находящихся в социально опасном положении, количества отказов от новорожденных детей;</w:t>
            </w:r>
          </w:p>
          <w:p w:rsidR="00365A80" w:rsidRDefault="00365A80">
            <w:pPr>
              <w:pStyle w:val="ConsPlusNormal"/>
              <w:jc w:val="both"/>
            </w:pPr>
            <w:r>
              <w:t>2) увеличение числа подростков, повысивших уровень правовой информированности с помощью предусмотренных профилактических мероприятий и мероприятий информационного характера;</w:t>
            </w:r>
          </w:p>
          <w:p w:rsidR="00365A80" w:rsidRDefault="00365A80">
            <w:pPr>
              <w:pStyle w:val="ConsPlusNormal"/>
              <w:jc w:val="both"/>
            </w:pPr>
            <w:r>
              <w:t>3) развитие системы психолого-педагогической поддержки семьи и повышения педагогической компетенции родителей;</w:t>
            </w:r>
          </w:p>
          <w:p w:rsidR="00365A80" w:rsidRDefault="00365A80">
            <w:pPr>
              <w:pStyle w:val="ConsPlusNormal"/>
              <w:jc w:val="both"/>
            </w:pPr>
            <w:r>
              <w:t>4) повсеместное внедрение эффективных технологий реабилитации социально неблагополучных семей с детьми;</w:t>
            </w:r>
          </w:p>
          <w:p w:rsidR="00365A80" w:rsidRDefault="00365A80">
            <w:pPr>
              <w:pStyle w:val="ConsPlusNormal"/>
              <w:jc w:val="both"/>
            </w:pPr>
            <w:r>
              <w:t xml:space="preserve">5) обеспечение доступа семей с детьми к необходимым </w:t>
            </w:r>
            <w:r>
              <w:lastRenderedPageBreak/>
              <w:t>социальным услугам;</w:t>
            </w:r>
          </w:p>
          <w:p w:rsidR="00365A80" w:rsidRDefault="00365A80">
            <w:pPr>
              <w:pStyle w:val="ConsPlusNormal"/>
              <w:jc w:val="both"/>
            </w:pPr>
            <w:r>
              <w:t>6) расширение инфраструктуры услуг для семей и детей, повышения их качества и доступности</w:t>
            </w:r>
          </w:p>
        </w:tc>
      </w:tr>
    </w:tbl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  <w:outlineLvl w:val="1"/>
      </w:pPr>
      <w:r>
        <w:t>1. Приоритеты и цели</w:t>
      </w:r>
    </w:p>
    <w:p w:rsidR="00365A80" w:rsidRDefault="00365A80">
      <w:pPr>
        <w:pStyle w:val="ConsPlusTitle"/>
        <w:jc w:val="center"/>
      </w:pPr>
      <w:r>
        <w:t>региональной политики в сфере реализации Программы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r>
        <w:t xml:space="preserve">1. Основные приоритеты семейной политики определены в Концепции государственной семейной политики Российской Федерации на период до 2025 года, </w:t>
      </w:r>
      <w:hyperlink r:id="rId19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являющихся основой для разработки и реализации Программы.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2. Целями Программы являются: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1) поддержка, укрепление, защита семьи и детей в Камчатском крае;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 xml:space="preserve">2) сохранение традиционных семейных ценностей, повышение авторитета </w:t>
      </w:r>
      <w:proofErr w:type="spellStart"/>
      <w:r>
        <w:t>родительства</w:t>
      </w:r>
      <w:proofErr w:type="spellEnd"/>
      <w:r>
        <w:t>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3) создание условий для выполнения семьей ее функций, комплексное решение проблем семей и детей, нуждающихся в особой заботе государства.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3. Для достижения целей Программы необходимо решение следующих задач: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 xml:space="preserve">1) популяризация семейно-брачных отношений, основ ответственного </w:t>
      </w:r>
      <w:proofErr w:type="spellStart"/>
      <w:r>
        <w:t>родительства</w:t>
      </w:r>
      <w:proofErr w:type="spellEnd"/>
      <w:r>
        <w:t>, развитие духовно-нравственного здоровья семьи; укрепление инфраструктуры обслуживания семей и детей, совершенствование системы поддержки семей с детьми;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2) повышение уровня социального обслуживания семей с детьми-инвалидами, обеспечение доступности в социальных услугах, внедрение современных технологий в комплексную реабилитацию детей-инвалидов;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3) 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4) привлечение институтов гражданского общества к решению проблем семей и детей, укрепление традиций благотворительной деятельности.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 xml:space="preserve">4. Сведения о показателях (индикаторах) реализации Программы и их значениях приведены в </w:t>
      </w:r>
      <w:hyperlink w:anchor="P404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 xml:space="preserve">5. Для достижения целей и решения задач Программы предусмотрены основные мероприятия, сведения о которых приведены в </w:t>
      </w:r>
      <w:hyperlink w:anchor="P620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 xml:space="preserve">6. Финансовое обеспечение реализации Программы приведено в </w:t>
      </w:r>
      <w:hyperlink w:anchor="P717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 xml:space="preserve">7. В целях реализации основных мероприятий, указанных в </w:t>
      </w:r>
      <w:hyperlink w:anchor="P620" w:history="1">
        <w:r>
          <w:rPr>
            <w:color w:val="0000FF"/>
          </w:rPr>
          <w:t>приложении 2</w:t>
        </w:r>
      </w:hyperlink>
      <w:r>
        <w:t xml:space="preserve"> к Программе, предоставляются субсидии на иные цели автономным и бюджетным учреждениям, подведомственным ответственному исполнителю Программы и участникам Программы. Порядок определения объема и условий предоставления указанных субсидий устанавливается приказами ответственного исполнителя Программы и участников Программы.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  <w:outlineLvl w:val="1"/>
      </w:pPr>
      <w:r>
        <w:t>2. Методика оценки эффективности Программы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r>
        <w:t xml:space="preserve">8. Оценка эффективности реализации Программы производится ежегодно. Результаты </w:t>
      </w:r>
      <w:r>
        <w:lastRenderedPageBreak/>
        <w:t>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9. Оценка эффективности Программы производится с учетом следующих составляющих: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10.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11. Степень достижения планового значения показателя (индикатора) Программы определяется по формулам: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jc w:val="center"/>
      </w:pPr>
      <w:r w:rsidRPr="00296045">
        <w:rPr>
          <w:position w:val="-26"/>
        </w:rPr>
        <w:pict>
          <v:shape id="_x0000_i1025" style="width:93pt;height:37.2pt" coordsize="" o:spt="100" adj="0,,0" path="" filled="f" stroked="f">
            <v:stroke joinstyle="miter"/>
            <v:imagedata r:id="rId20" o:title="base_23848_186300_32768"/>
            <v:formulas/>
            <v:path o:connecttype="segments"/>
          </v:shape>
        </w:pict>
      </w:r>
      <w:r>
        <w:t>, где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r>
        <w:t>СД</w:t>
      </w:r>
      <w:r>
        <w:rPr>
          <w:vertAlign w:val="subscript"/>
        </w:rPr>
        <w:t>ГППЗ</w:t>
      </w:r>
      <w:r>
        <w:t xml:space="preserve"> - степень достижения планового значения показателя (индикатора) Программы;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ГПФ</w: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ГПП</w:t>
      </w:r>
      <w:r>
        <w:t xml:space="preserve"> - плановое значение показателя (индикатора) Программы;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jc w:val="center"/>
      </w:pPr>
      <w:r w:rsidRPr="00296045">
        <w:rPr>
          <w:position w:val="-26"/>
        </w:rPr>
        <w:pict>
          <v:shape id="_x0000_i1026" style="width:93pt;height:37.2pt" coordsize="" o:spt="100" adj="0,,0" path="" filled="f" stroked="f">
            <v:stroke joinstyle="miter"/>
            <v:imagedata r:id="rId21" o:title="base_23848_186300_32769"/>
            <v:formulas/>
            <v:path o:connecttype="segments"/>
          </v:shape>
        </w:pict>
      </w:r>
      <w:r>
        <w:t>, где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r>
        <w:t>12. Степень реализации Программы определяется по формуле: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jc w:val="center"/>
      </w:pPr>
      <w:r w:rsidRPr="00296045">
        <w:rPr>
          <w:position w:val="-26"/>
        </w:rPr>
        <w:pict>
          <v:shape id="_x0000_i1027" style="width:112.8pt;height:37.2pt" coordsize="" o:spt="100" adj="0,,0" path="" filled="f" stroked="f">
            <v:stroke joinstyle="miter"/>
            <v:imagedata r:id="rId22" o:title="base_23848_186300_32770"/>
            <v:formulas/>
            <v:path o:connecttype="segments"/>
          </v:shape>
        </w:pict>
      </w:r>
      <w:r>
        <w:t>, где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r>
        <w:t>СР</w:t>
      </w:r>
      <w:r>
        <w:rPr>
          <w:vertAlign w:val="subscript"/>
        </w:rPr>
        <w:t>ГП</w:t>
      </w:r>
      <w:r>
        <w:t xml:space="preserve"> - степень реализации Программы;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М - число показателей (индикаторов) Программы.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При использовании данной формулы, в случае если СД</w:t>
      </w:r>
      <w:r>
        <w:rPr>
          <w:vertAlign w:val="subscript"/>
        </w:rPr>
        <w:t>ГППЗ</w:t>
      </w:r>
      <w:r>
        <w:t xml:space="preserve"> больше 1, значение СД</w:t>
      </w:r>
      <w:r>
        <w:rPr>
          <w:vertAlign w:val="subscript"/>
        </w:rPr>
        <w:t>ГППЗ</w:t>
      </w:r>
      <w:r>
        <w:t xml:space="preserve"> принимается равным 1.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13. Степень соответствия запланированному уровню затрат краевого бюджета определяется для Программы в целом по формуле: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jc w:val="center"/>
      </w:pPr>
      <w:r w:rsidRPr="00296045">
        <w:rPr>
          <w:position w:val="-26"/>
        </w:rPr>
        <w:pict>
          <v:shape id="_x0000_i1028" style="width:63pt;height:37.2pt" coordsize="" o:spt="100" adj="0,,0" path="" filled="f" stroked="f">
            <v:stroke joinstyle="miter"/>
            <v:imagedata r:id="rId23" o:title="base_23848_186300_32771"/>
            <v:formulas/>
            <v:path o:connecttype="segments"/>
          </v:shape>
        </w:pict>
      </w:r>
      <w:r>
        <w:t>, где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proofErr w:type="spellStart"/>
      <w:r>
        <w:lastRenderedPageBreak/>
        <w:t>ССуз</w:t>
      </w:r>
      <w:proofErr w:type="spellEnd"/>
      <w:r>
        <w:t xml:space="preserve"> - степень соответствия запланированному уровню затрат краевого бюджета;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Ф</w:t>
      </w:r>
      <w:r>
        <w:t xml:space="preserve"> - фактические расходы краевого бюджета на реализацию Программы в отчетном году;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плановые расходы краевого бюджета на реализацию Программы в отчетном году.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14. Степень реализации контрольных событий определяется для Программы в целом по формуле: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jc w:val="center"/>
      </w:pPr>
      <w:r w:rsidRPr="00296045">
        <w:rPr>
          <w:position w:val="-22"/>
        </w:rPr>
        <w:pict>
          <v:shape id="_x0000_i1029" style="width:72.6pt;height:33.6pt" coordsize="" o:spt="100" adj="0,,0" path="" filled="f" stroked="f">
            <v:stroke joinstyle="miter"/>
            <v:imagedata r:id="rId24" o:title="base_23848_186300_32772"/>
            <v:formulas/>
            <v:path o:connecttype="segments"/>
          </v:shape>
        </w:pict>
      </w:r>
      <w:r>
        <w:t>, где: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r>
        <w:t>СР</w:t>
      </w:r>
      <w:r>
        <w:rPr>
          <w:vertAlign w:val="subscript"/>
        </w:rPr>
        <w:t>КС</w:t>
      </w:r>
      <w:r>
        <w:t xml:space="preserve"> - степень реализации контрольных событий;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КС</w:t>
      </w:r>
      <w:r>
        <w:rPr>
          <w:vertAlign w:val="subscript"/>
        </w:rPr>
        <w:t>В</w: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КС - общее количество контрольных событий, запланированных к реализации в отчетном году.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15.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jc w:val="center"/>
      </w:pPr>
      <w:r w:rsidRPr="00296045">
        <w:rPr>
          <w:position w:val="-22"/>
        </w:rPr>
        <w:pict>
          <v:shape id="_x0000_i1030" style="width:157.8pt;height:33.6pt" coordsize="" o:spt="100" adj="0,,0" path="" filled="f" stroked="f">
            <v:stroke joinstyle="miter"/>
            <v:imagedata r:id="rId25" o:title="base_23848_186300_32773"/>
            <v:formulas/>
            <v:path o:connecttype="segments"/>
          </v:shape>
        </w:pict>
      </w:r>
      <w:r>
        <w:t>, где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  <w:r>
        <w:t>ЭР</w:t>
      </w:r>
      <w:r>
        <w:rPr>
          <w:vertAlign w:val="subscript"/>
        </w:rPr>
        <w:t>ГП</w:t>
      </w:r>
      <w:r>
        <w:t xml:space="preserve"> - эффективность реализации Программы.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16. Эффективность реализации Программы признается: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1) высокой, в случае если значение ЭР</w:t>
      </w:r>
      <w:r>
        <w:rPr>
          <w:vertAlign w:val="subscript"/>
        </w:rPr>
        <w:t>ГП</w:t>
      </w:r>
      <w:r>
        <w:t xml:space="preserve"> составляет не менее 0,95;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2) средней, в случае если значение ЭР</w:t>
      </w:r>
      <w:r>
        <w:rPr>
          <w:vertAlign w:val="subscript"/>
        </w:rPr>
        <w:t>ГП</w:t>
      </w:r>
      <w:r>
        <w:t xml:space="preserve"> составляет не менее 0,90;</w:t>
      </w:r>
    </w:p>
    <w:p w:rsidR="00365A80" w:rsidRDefault="00365A80">
      <w:pPr>
        <w:pStyle w:val="ConsPlusNormal"/>
        <w:spacing w:before="220"/>
        <w:ind w:firstLine="540"/>
        <w:jc w:val="both"/>
      </w:pPr>
      <w:r>
        <w:t>3) удовлетворительной, в случае если значение ЭР</w:t>
      </w:r>
      <w:r>
        <w:rPr>
          <w:vertAlign w:val="subscript"/>
        </w:rPr>
        <w:t>ГП</w:t>
      </w:r>
      <w:r>
        <w:t xml:space="preserve"> составляет не менее 0,80.</w:t>
      </w:r>
    </w:p>
    <w:p w:rsidR="00365A80" w:rsidRDefault="00365A80" w:rsidP="00365A80">
      <w:pPr>
        <w:pStyle w:val="ConsPlusNormal"/>
        <w:spacing w:before="220"/>
        <w:ind w:firstLine="540"/>
        <w:jc w:val="both"/>
      </w:pPr>
      <w:r>
        <w:t>17. В случае если значение ЭР</w:t>
      </w:r>
      <w:r>
        <w:rPr>
          <w:vertAlign w:val="subscript"/>
        </w:rPr>
        <w:t>ГП</w:t>
      </w:r>
      <w:r>
        <w:t xml:space="preserve"> составляет менее 0,80, реализация Программы признается недостаточно эффективной</w:t>
      </w:r>
    </w:p>
    <w:p w:rsidR="00365A80" w:rsidRDefault="00365A80" w:rsidP="00365A80">
      <w:pPr>
        <w:pStyle w:val="ConsPlusNormal"/>
        <w:outlineLvl w:val="1"/>
      </w:pPr>
    </w:p>
    <w:p w:rsidR="00365A80" w:rsidRDefault="00365A80">
      <w:pPr>
        <w:pStyle w:val="ConsPlusNormal"/>
        <w:jc w:val="right"/>
        <w:outlineLvl w:val="1"/>
      </w:pPr>
      <w:r>
        <w:t>Приложение 1</w:t>
      </w:r>
    </w:p>
    <w:p w:rsidR="00365A80" w:rsidRDefault="00365A80">
      <w:pPr>
        <w:pStyle w:val="ConsPlusNormal"/>
        <w:jc w:val="right"/>
      </w:pPr>
      <w:r>
        <w:t>к Программе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</w:pPr>
      <w:bookmarkStart w:id="4" w:name="P404"/>
      <w:bookmarkEnd w:id="4"/>
      <w:r>
        <w:t>СВЕДЕНИЯ</w:t>
      </w:r>
    </w:p>
    <w:p w:rsidR="00365A80" w:rsidRDefault="00365A80">
      <w:pPr>
        <w:pStyle w:val="ConsPlusTitle"/>
        <w:jc w:val="center"/>
      </w:pPr>
      <w:r>
        <w:t>О ПОКАЗАТЕЛЯХ (ИНДИКАТОРАХ) ГОСУДАРСТВЕННОЙ</w:t>
      </w:r>
    </w:p>
    <w:p w:rsidR="00365A80" w:rsidRDefault="00365A80">
      <w:pPr>
        <w:pStyle w:val="ConsPlusTitle"/>
        <w:jc w:val="center"/>
      </w:pPr>
      <w:r>
        <w:t>ПРОГРАММЫ КАМЧАТСКОГО КРАЯ "СЕМЬЯ И ДЕТИ КАМЧАТКИ"</w:t>
      </w:r>
    </w:p>
    <w:p w:rsidR="00365A80" w:rsidRDefault="00365A80">
      <w:pPr>
        <w:pStyle w:val="ConsPlusTitle"/>
        <w:jc w:val="center"/>
      </w:pPr>
      <w:r>
        <w:t>И ЕЕ ПОДПРОГРАММ И ИХ ЗНАЧЕНИЯХ</w:t>
      </w:r>
    </w:p>
    <w:p w:rsidR="00365A80" w:rsidRDefault="00365A80">
      <w:pPr>
        <w:pStyle w:val="ConsPlusNormal"/>
        <w:jc w:val="center"/>
      </w:pPr>
    </w:p>
    <w:p w:rsidR="00365A80" w:rsidRDefault="00365A80">
      <w:pPr>
        <w:sectPr w:rsidR="00365A80" w:rsidSect="00C85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73"/>
        <w:gridCol w:w="102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65A80" w:rsidTr="00365A80">
        <w:tc>
          <w:tcPr>
            <w:tcW w:w="850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lastRenderedPageBreak/>
              <w:t>N</w:t>
            </w:r>
          </w:p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п/п</w:t>
            </w:r>
          </w:p>
        </w:tc>
        <w:tc>
          <w:tcPr>
            <w:tcW w:w="2973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020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Ед. изм.</w:t>
            </w:r>
          </w:p>
        </w:tc>
        <w:tc>
          <w:tcPr>
            <w:tcW w:w="10604" w:type="dxa"/>
            <w:gridSpan w:val="11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Значения показателей</w:t>
            </w:r>
          </w:p>
        </w:tc>
      </w:tr>
      <w:tr w:rsidR="00365A80" w:rsidTr="00365A80">
        <w:tc>
          <w:tcPr>
            <w:tcW w:w="850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базовое значение (2015 год)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2016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2017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2019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2020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2021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2022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2023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2024 год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 год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14</w:t>
            </w:r>
          </w:p>
        </w:tc>
      </w:tr>
      <w:tr w:rsidR="00365A80" w:rsidTr="00365A80">
        <w:tc>
          <w:tcPr>
            <w:tcW w:w="15447" w:type="dxa"/>
            <w:gridSpan w:val="14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133" w:history="1">
              <w:r w:rsidRPr="00365A80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Pr="00365A80">
              <w:rPr>
                <w:sz w:val="18"/>
                <w:szCs w:val="18"/>
              </w:rPr>
              <w:t xml:space="preserve"> "Семья"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1.1.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Количество многодетных семей, зарегистрированных в Камчатском крае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сем.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2727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3051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3254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3290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3790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3860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3958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3991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4047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4220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4260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1.2.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Доля семей, получивших социальные услуги в организациях социального обслуживания, от общего количества семей с детьми, проживающих в Камчатском крае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%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32,8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33,9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39,30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40,00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40,80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41,87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1.3.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Доля семей, получивших социальные услуги в организациях социального обслуживания, от общего количества обратившихся за социальными услугами семей с детьми в организации социального обслуживания;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%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98,00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98.5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98,70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99,00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1.4.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 xml:space="preserve">Количество публикаций в СМИ социальных сетях, размещенной видеопродукции на телеканалах, </w:t>
            </w:r>
            <w:proofErr w:type="spellStart"/>
            <w:r w:rsidRPr="00365A80">
              <w:rPr>
                <w:sz w:val="18"/>
                <w:szCs w:val="18"/>
              </w:rPr>
              <w:t>радиосюжетов</w:t>
            </w:r>
            <w:proofErr w:type="spellEnd"/>
            <w:r w:rsidRPr="00365A80">
              <w:rPr>
                <w:sz w:val="18"/>
                <w:szCs w:val="18"/>
              </w:rPr>
              <w:t xml:space="preserve">, направленных на пропаганду семейных ценностей, ответственного </w:t>
            </w:r>
            <w:proofErr w:type="spellStart"/>
            <w:r w:rsidRPr="00365A80">
              <w:rPr>
                <w:sz w:val="18"/>
                <w:szCs w:val="18"/>
              </w:rPr>
              <w:t>родительства</w:t>
            </w:r>
            <w:proofErr w:type="spellEnd"/>
            <w:r w:rsidRPr="00365A80">
              <w:rPr>
                <w:sz w:val="18"/>
                <w:szCs w:val="18"/>
              </w:rPr>
              <w:t>, здорового образа жизни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шт.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55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71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83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100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1.5.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 xml:space="preserve">Количество некоммерческих организаций, осуществляющих деятельность, связанную с пропагандой традиционных семейных ценностей, их </w:t>
            </w:r>
            <w:r w:rsidRPr="00365A80">
              <w:rPr>
                <w:sz w:val="18"/>
                <w:szCs w:val="18"/>
              </w:rPr>
              <w:lastRenderedPageBreak/>
              <w:t>сохранением и восстановлением, с организацией помощи нуждающимся семьям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27</w:t>
            </w:r>
          </w:p>
        </w:tc>
      </w:tr>
      <w:tr w:rsidR="00365A80" w:rsidTr="00365A80">
        <w:tc>
          <w:tcPr>
            <w:tcW w:w="15447" w:type="dxa"/>
            <w:gridSpan w:val="14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191" w:history="1">
              <w:r w:rsidRPr="00365A80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Pr="00365A80">
              <w:rPr>
                <w:sz w:val="18"/>
                <w:szCs w:val="18"/>
              </w:rPr>
              <w:t xml:space="preserve"> "Особый ребенок"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2.1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Удельный вес детей-инвалидов, получивших реабилитационные услуги, в общей численности детей-инвалидов, проживающих в Камчатском крае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%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85,00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85,20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88,00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89,00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91,00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92,00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92,00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92,06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92,40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92,88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92,97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2.2.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сем.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33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50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70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110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137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152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152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155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155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160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2.3.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шт.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19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24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30</w:t>
            </w:r>
          </w:p>
        </w:tc>
      </w:tr>
      <w:tr w:rsidR="00365A80" w:rsidTr="00365A80">
        <w:tc>
          <w:tcPr>
            <w:tcW w:w="15447" w:type="dxa"/>
            <w:gridSpan w:val="14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52" w:history="1">
              <w:r w:rsidRPr="00365A80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Pr="00365A80">
              <w:rPr>
                <w:sz w:val="18"/>
                <w:szCs w:val="18"/>
              </w:rPr>
              <w:t xml:space="preserve"> "Профилактика и преодоление семейного и детского </w:t>
            </w:r>
            <w:proofErr w:type="spellStart"/>
            <w:r w:rsidRPr="00365A80">
              <w:rPr>
                <w:sz w:val="18"/>
                <w:szCs w:val="18"/>
              </w:rPr>
              <w:t>неблагопоучия</w:t>
            </w:r>
            <w:proofErr w:type="spellEnd"/>
            <w:r w:rsidRPr="00365A80">
              <w:rPr>
                <w:sz w:val="18"/>
                <w:szCs w:val="18"/>
              </w:rPr>
              <w:t>"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3.1.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Количество несовершеннолетних, состоящих на учете в подразделениях по делам несовершеннолетних органов внутренних дел в Камчатском крае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чел.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606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508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502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493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487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481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480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475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470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470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470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3.2.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 xml:space="preserve">Количество семей, признанных находящимися в социально опасном положении либо отнесенных к данной категории, в отношении </w:t>
            </w:r>
            <w:r w:rsidRPr="00365A80">
              <w:rPr>
                <w:sz w:val="18"/>
                <w:szCs w:val="18"/>
              </w:rPr>
              <w:lastRenderedPageBreak/>
              <w:t>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lastRenderedPageBreak/>
              <w:t>сем.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505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464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452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437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421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421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420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420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418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415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415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3.3.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Численность детей, отобранных у родителей при непосредственной угрозе их жизни или здоровью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чел.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33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29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25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18</w:t>
            </w:r>
          </w:p>
        </w:tc>
      </w:tr>
      <w:tr w:rsidR="00365A80" w:rsidTr="00365A80">
        <w:tc>
          <w:tcPr>
            <w:tcW w:w="85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3.4.</w:t>
            </w:r>
          </w:p>
        </w:tc>
        <w:tc>
          <w:tcPr>
            <w:tcW w:w="2973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  <w:tc>
          <w:tcPr>
            <w:tcW w:w="102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%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0,57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0,53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0,48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0,38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0,22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0,21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0,198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0,191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0,184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0,18</w:t>
            </w:r>
          </w:p>
        </w:tc>
        <w:tc>
          <w:tcPr>
            <w:tcW w:w="96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0,176</w:t>
            </w:r>
          </w:p>
        </w:tc>
      </w:tr>
    </w:tbl>
    <w:p w:rsidR="00365A80" w:rsidRDefault="00365A80">
      <w:pPr>
        <w:sectPr w:rsidR="00365A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5A80" w:rsidRDefault="00365A80">
      <w:pPr>
        <w:pStyle w:val="ConsPlusNormal"/>
        <w:jc w:val="right"/>
        <w:outlineLvl w:val="1"/>
      </w:pPr>
      <w:r>
        <w:lastRenderedPageBreak/>
        <w:t>Приложение 2</w:t>
      </w:r>
    </w:p>
    <w:p w:rsidR="00365A80" w:rsidRDefault="00365A80">
      <w:pPr>
        <w:pStyle w:val="ConsPlusNormal"/>
        <w:jc w:val="right"/>
      </w:pPr>
      <w:r>
        <w:t>к Программе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</w:pPr>
      <w:bookmarkStart w:id="5" w:name="P620"/>
      <w:bookmarkEnd w:id="5"/>
      <w:r>
        <w:t>ПЕРЕЧЕНЬ</w:t>
      </w:r>
    </w:p>
    <w:p w:rsidR="00365A80" w:rsidRDefault="00365A80">
      <w:pPr>
        <w:pStyle w:val="ConsPlusTitle"/>
        <w:jc w:val="center"/>
      </w:pPr>
      <w:r>
        <w:t>ОСНОВНЫХ МЕРОПРИЯТИЙ ГОСУДАРСТВЕННОЙ ПРОГРАММЫ</w:t>
      </w:r>
    </w:p>
    <w:p w:rsidR="00365A80" w:rsidRDefault="00365A80">
      <w:pPr>
        <w:pStyle w:val="ConsPlusTitle"/>
        <w:jc w:val="center"/>
      </w:pPr>
      <w:r>
        <w:t>КАМЧАТСКОГО КРАЯ "СЕМЬЯ И ДЕТИ КАМЧАТКИ"</w:t>
      </w:r>
    </w:p>
    <w:p w:rsidR="00365A80" w:rsidRDefault="00365A80">
      <w:pPr>
        <w:pStyle w:val="ConsPlusNormal"/>
        <w:ind w:firstLine="540"/>
        <w:jc w:val="both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2790"/>
        <w:gridCol w:w="1985"/>
        <w:gridCol w:w="1530"/>
        <w:gridCol w:w="1531"/>
        <w:gridCol w:w="1900"/>
        <w:gridCol w:w="2693"/>
        <w:gridCol w:w="1985"/>
      </w:tblGrid>
      <w:tr w:rsidR="00365A80" w:rsidTr="00365A80">
        <w:tc>
          <w:tcPr>
            <w:tcW w:w="749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N</w:t>
            </w:r>
          </w:p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п/п</w:t>
            </w:r>
          </w:p>
        </w:tc>
        <w:tc>
          <w:tcPr>
            <w:tcW w:w="2790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061" w:type="dxa"/>
            <w:gridSpan w:val="2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Срок</w:t>
            </w:r>
          </w:p>
        </w:tc>
        <w:tc>
          <w:tcPr>
            <w:tcW w:w="1900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 xml:space="preserve">Последствия </w:t>
            </w:r>
            <w:proofErr w:type="spellStart"/>
            <w:r w:rsidRPr="00365A80">
              <w:rPr>
                <w:sz w:val="18"/>
                <w:szCs w:val="18"/>
              </w:rPr>
              <w:t>нереализации</w:t>
            </w:r>
            <w:proofErr w:type="spellEnd"/>
            <w:r w:rsidRPr="00365A80">
              <w:rPr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Связь с показателями Программы (подпрограммы)</w:t>
            </w:r>
          </w:p>
        </w:tc>
      </w:tr>
      <w:tr w:rsidR="00365A80" w:rsidTr="00365A80">
        <w:tc>
          <w:tcPr>
            <w:tcW w:w="749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900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8"/>
                <w:szCs w:val="18"/>
              </w:rPr>
            </w:pP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8</w:t>
            </w:r>
          </w:p>
        </w:tc>
      </w:tr>
      <w:tr w:rsidR="00365A80" w:rsidTr="00365A80">
        <w:tc>
          <w:tcPr>
            <w:tcW w:w="15163" w:type="dxa"/>
            <w:gridSpan w:val="8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133" w:history="1">
              <w:r w:rsidRPr="00365A80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Pr="00365A80">
              <w:rPr>
                <w:sz w:val="18"/>
                <w:szCs w:val="18"/>
              </w:rPr>
              <w:t xml:space="preserve"> "Семья"</w:t>
            </w: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1.1.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 xml:space="preserve">Основное мероприятие 1.1: "Укрепление социального института семьи, пропаганда положительных семейных традиций и семейных ценностей и ответственного </w:t>
            </w:r>
            <w:proofErr w:type="spellStart"/>
            <w:r w:rsidRPr="00365A80">
              <w:rPr>
                <w:sz w:val="18"/>
                <w:szCs w:val="18"/>
              </w:rPr>
              <w:t>родительства</w:t>
            </w:r>
            <w:proofErr w:type="spellEnd"/>
            <w:r w:rsidRPr="00365A80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Министерство социального благополучия и семейной политики Камчатского края; Министерство культуры Камчатского края; Министерство спорта Камчатского края; Агентство ЗАГС и архивного дела Камчатского края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Сохранение семейных традиций, формирование здоровых полноценных семей в Камчатском крае; повышение родительской компетенции, педагогической культуры родителей, поддержка семейных клубов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Увеличение количества разводов, внебрачного и одинокого материнства, ослабление семейных связей.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Показатели 1.1, 1.4, 1.5. таблицы приложения 1 к Программе</w:t>
            </w: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1.2.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Основное мероприятие 1.2: "Развитие системы социальных услуг, оказание поддержки семьям с детьми. Ресурсное обеспечение, организационно-методическая поддержка учреждений и организаций, работающих с семьями и детьми"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Министерство социального благополучия и семейной политики Камчатского края;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Создание условий для позитивного воспитания детей, совместного досуга, формирования полноценных семей, укрепление семейных традиций, повышение качества предоставляемых услуг. Повышение уровня профессиональной компетенции специалистов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Низкий уровень качества предоставляемых услуг. Низкий охват семей с детьми необходимыми услугами. Увеличение числа малообеспеченных семей. Снижение уровня профессиональной компетенции специалистов, работающих с семьями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Показатель 1.2, 1.3. таблицы приложения 1 к Программе</w:t>
            </w:r>
          </w:p>
        </w:tc>
      </w:tr>
      <w:tr w:rsidR="00365A80" w:rsidTr="00365A80">
        <w:tc>
          <w:tcPr>
            <w:tcW w:w="15163" w:type="dxa"/>
            <w:gridSpan w:val="8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191" w:history="1">
              <w:r w:rsidRPr="00365A80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Pr="00365A80">
              <w:rPr>
                <w:sz w:val="18"/>
                <w:szCs w:val="18"/>
              </w:rPr>
              <w:t xml:space="preserve"> "Особый ребенок"</w:t>
            </w: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2.1.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Основное мероприятие 2.1: "Медицинская и социальная реабилитация детей с особыми потребностями, использование новых методов и технологий в реабилитационном процессе"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Министерство социального благополучия и семейной политики Камчатского края; Министерство образования Камчатского края; Министерство здравоохранения Камчатского края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 xml:space="preserve">Организация комплексной помощи по </w:t>
            </w:r>
            <w:proofErr w:type="spellStart"/>
            <w:r w:rsidRPr="00365A80">
              <w:rPr>
                <w:sz w:val="18"/>
                <w:szCs w:val="18"/>
              </w:rPr>
              <w:t>абилитации</w:t>
            </w:r>
            <w:proofErr w:type="spellEnd"/>
            <w:r w:rsidRPr="00365A80">
              <w:rPr>
                <w:sz w:val="18"/>
                <w:szCs w:val="18"/>
              </w:rPr>
              <w:t xml:space="preserve"> и реабилитации детей инвалидов и детей с ограниченными возможностями здоровья. Раннее выявление нарушений развития у ребенка и организация своевременной помощи.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Низкий уровень количества семей с детьми-инвалидами, получивших услуги в организациях социальной сферы, в общем количестве нуждающихся в услугах семей с детьми-инвалидами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Показатель 2.1 таблицы приложения 1 к Программе</w:t>
            </w: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2.2.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Основное мероприятие 2.2: "Социализация детей с особенностями развития и членов их семей, повышение их адаптивных возможностей. Социокультурная и трудовая реабилитация, профориентация детей с особыми потребностями"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Преодоление изолированности семей с детьми-инвалидами, образование новых социальных связей, социальная интеграция детей-инвалидов в среду здоровых сверстников с помощью социокультурных технологий. Создание условий для обучения родителей навыкам ухода за детьми - инвалидами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Изолированность семей с детьми-инвалидами; отсутствие взаимодействия семей друг с другом, ограниченность и узость кругозора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Показатели 2.2, 2.3 таблицы приложения 1 к Программе</w:t>
            </w: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2.3.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Основное мероприятие 2.3: "Ресурсное обеспечение реабилитации и социализации детей с особыми потребностями и членов их семей. Организация и проведение информационно-просветительской кампании, направленной на развитие толерантности в отношении к детям, имеющим нарушения в развитии"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Министерство социального благополучия и семейной политики Камчатского края; Министерство образования Камчатского края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Обеспечение доступа к социальным услугам, повышение их качества; повышение профессиональной компетенции специалистов, работающих с данной категорией детей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Неполучение необходимого объема социальных услуг семьями с детьми-инвалидами, низкий уровень качества предоставляемых услуг. Снижение уровня профессиональной компетенции специалистов, работающих с семьями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Показатель 2.1 - 2.3 таблицы приложения 1 к Программе</w:t>
            </w:r>
          </w:p>
        </w:tc>
      </w:tr>
      <w:tr w:rsidR="00365A80" w:rsidTr="00365A80">
        <w:tc>
          <w:tcPr>
            <w:tcW w:w="15163" w:type="dxa"/>
            <w:gridSpan w:val="8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52" w:history="1">
              <w:r w:rsidRPr="00365A80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Pr="00365A80">
              <w:rPr>
                <w:sz w:val="18"/>
                <w:szCs w:val="18"/>
              </w:rPr>
              <w:t xml:space="preserve"> "Профилактика и преодоление семейного и детского неблагополучия"</w:t>
            </w: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3.1.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Основное мероприятие 3.1: "Профилактика семейного и детского неблагополучия, суицидального поведения. Организация межведомственного взаимодействия по вопросам предотвращения и выявления случаев неблагополучия"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Министерство социального благополучия и семейной политики Камчатского края; Министерство образования Камчатского края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Сокращение числа несовершеннолетних и семей с детьми, оказавшихся в "группе риска". Увеличение числа подростков, повысивших уровень правовой информированности. Снижение количества отказов от новорожденных. Повышение уровня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Увеличение числа детей, семей с детьми, состоящих на профилактических учетах. Увеличение числа "отказных" детей". Недостаточно эффективное межведомственное взаимодействие, несогласованность действий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Показатели 3.1 - 3.4 таблицы приложения 1 к Программе</w:t>
            </w: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3.2.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Основное мероприятие 3.2: "Выявление, реабилитация и сопровождение семей и детей, находящихся на разных стадиях неблагополучия, с применением эффективных технологий и специализированных методик. Расширение спектра социальных услуг детям и семьям, попавшим в трудную жизненную ситуацию. 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Сокращение размеров социального сиротства, численности родителей, лишенных родительских прав, сохранение ребенка в кровной семье. Оказание своевременной помощи семье на ранних стадиях неблагополучия, сокращение социально неблагополучных семей. Привлечение внимания общества к проблемам семейного и детского неблагополучия.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Увеличение числа детей, отобранных у родителей. Увеличение числа семей, состоящих на профилактических учетах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Показатели 3.1 - 3.2 таблицы приложения 1 к Программе</w:t>
            </w:r>
          </w:p>
        </w:tc>
      </w:tr>
      <w:tr w:rsidR="00365A80" w:rsidTr="00365A80">
        <w:tc>
          <w:tcPr>
            <w:tcW w:w="749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279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Основное мероприятие 3.3: "Своевременное оказание помощи детям, подвергшимся различным формам насилия, жестокого обращения, профилактика рисков жестокого обращения с детьми"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Министерство социального благополучия и семейной политики Камчатского края; Министерство образования Камчатского края</w:t>
            </w:r>
          </w:p>
        </w:tc>
        <w:tc>
          <w:tcPr>
            <w:tcW w:w="153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2018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2025</w:t>
            </w:r>
          </w:p>
        </w:tc>
        <w:tc>
          <w:tcPr>
            <w:tcW w:w="190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Сокращение числа детей, пострадавших от преступных посягательств; создание системы противодействия жестокому обращению с детьми; улучшение психологического здоровья пострадавших детей; формирование в обществе нетерпимого отношения к различным проявлениям насилия по отношению к детям</w:t>
            </w:r>
          </w:p>
        </w:tc>
        <w:tc>
          <w:tcPr>
            <w:tcW w:w="269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Увеличение количества детей, ставших жертвами насилия; отсутствие внимания общества к проблемам жестокости в отношении с детьми</w:t>
            </w:r>
          </w:p>
        </w:tc>
        <w:tc>
          <w:tcPr>
            <w:tcW w:w="198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A80">
              <w:rPr>
                <w:sz w:val="18"/>
                <w:szCs w:val="18"/>
              </w:rPr>
              <w:t>Показатель 3.3 таблицы приложения 1 к Программе</w:t>
            </w:r>
          </w:p>
        </w:tc>
      </w:tr>
    </w:tbl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Normal"/>
        <w:jc w:val="right"/>
        <w:outlineLvl w:val="1"/>
      </w:pPr>
      <w:bookmarkStart w:id="6" w:name="_GoBack"/>
      <w:bookmarkEnd w:id="6"/>
      <w:r>
        <w:t>Приложение 3</w:t>
      </w:r>
    </w:p>
    <w:p w:rsidR="00365A80" w:rsidRDefault="00365A80">
      <w:pPr>
        <w:pStyle w:val="ConsPlusNormal"/>
        <w:jc w:val="right"/>
      </w:pPr>
      <w:r>
        <w:t>к Программе</w:t>
      </w:r>
    </w:p>
    <w:p w:rsidR="00365A80" w:rsidRDefault="00365A80">
      <w:pPr>
        <w:pStyle w:val="ConsPlusNormal"/>
        <w:ind w:firstLine="540"/>
        <w:jc w:val="both"/>
      </w:pPr>
    </w:p>
    <w:p w:rsidR="00365A80" w:rsidRDefault="00365A80">
      <w:pPr>
        <w:pStyle w:val="ConsPlusTitle"/>
        <w:jc w:val="center"/>
      </w:pPr>
      <w:bookmarkStart w:id="7" w:name="P717"/>
      <w:bookmarkEnd w:id="7"/>
      <w:r>
        <w:t>ФИНАНСОВОЕ ОБЕСПЕЧЕНИЕ</w:t>
      </w:r>
    </w:p>
    <w:p w:rsidR="00365A80" w:rsidRDefault="00365A80">
      <w:pPr>
        <w:pStyle w:val="ConsPlusTitle"/>
        <w:jc w:val="center"/>
      </w:pPr>
      <w:r>
        <w:t>РЕАЛИЗАЦИИ ГОСУДАРСТВЕННОЙ ПРОГРАММЫ</w:t>
      </w:r>
    </w:p>
    <w:p w:rsidR="00365A80" w:rsidRDefault="00365A80">
      <w:pPr>
        <w:pStyle w:val="ConsPlusTitle"/>
        <w:jc w:val="center"/>
      </w:pPr>
      <w:r>
        <w:t>КАМЧАТСКОГО КРАЯ "СЕМЬЯ И ДЕТИ КАМЧАТКИ"</w:t>
      </w:r>
    </w:p>
    <w:p w:rsidR="00365A80" w:rsidRDefault="00365A80">
      <w:pPr>
        <w:pStyle w:val="ConsPlusNormal"/>
        <w:ind w:firstLine="540"/>
        <w:jc w:val="both"/>
      </w:pPr>
    </w:p>
    <w:tbl>
      <w:tblPr>
        <w:tblW w:w="157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1560"/>
        <w:gridCol w:w="855"/>
        <w:gridCol w:w="1271"/>
        <w:gridCol w:w="1333"/>
        <w:gridCol w:w="1218"/>
        <w:gridCol w:w="1134"/>
        <w:gridCol w:w="1417"/>
        <w:gridCol w:w="1276"/>
        <w:gridCol w:w="1134"/>
        <w:gridCol w:w="1276"/>
        <w:gridCol w:w="988"/>
      </w:tblGrid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N</w:t>
            </w:r>
          </w:p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п/п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Наименование Программы /подпрограммы/ основного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047" w:type="dxa"/>
            <w:gridSpan w:val="9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Объем средств на реализацию Программы (тыс. руб.)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ГРБС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2018 год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2024 год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2025 год</w:t>
            </w:r>
          </w:p>
        </w:tc>
      </w:tr>
      <w:tr w:rsidR="00365A80" w:rsidTr="00365A80">
        <w:tc>
          <w:tcPr>
            <w:tcW w:w="73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13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Государственная программа Камчатского края "Семья и дети Камчатки"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291 632,26622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33 572,41138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33 840,35183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51 899,58422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45 968,59179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14 519,40000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14 538,90000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18 079,20000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79 213,82700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291 160,26622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33 572,41138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33 840,35183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51 899,58422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45 968,59179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14 519,40000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14 538,90000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18 079,20000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78 741,82700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5 514,70000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470,80000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488,20000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507,70000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4 048,00000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472,00000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472,00000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285 645,56622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33 572,41138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33 840,35183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51 899,58422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45 497,79179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14 031,20000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14 031,20000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14 031,20000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78 741,82700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12 006,20872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2 525,00000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2 480,00000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1 669,57872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1 112,80000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3 618,83000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814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71 023,72225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8 085,41138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8 354,35183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7 179,43725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10 504,52179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12 300,00000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177 163,28525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18 742,52000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18 680,00000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33 813,65625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32 830,47000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5 631,20000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5 631,20000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5 631,20000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56 203,03900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816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8 100,00000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1 500,00000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1 150,00000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2 950,00000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858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16 904,20800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2 599,48000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2 706,00000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8 086,91200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3 511,81600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847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448,14200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158,14200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hyperlink w:anchor="P133" w:history="1">
              <w:r w:rsidRPr="00365A80">
                <w:rPr>
                  <w:color w:val="0000FF"/>
                  <w:sz w:val="16"/>
                  <w:szCs w:val="16"/>
                </w:rPr>
                <w:t>Подпрограмма 1</w:t>
              </w:r>
            </w:hyperlink>
            <w:r w:rsidRPr="00365A80">
              <w:rPr>
                <w:sz w:val="16"/>
                <w:szCs w:val="16"/>
              </w:rPr>
              <w:t xml:space="preserve"> "Семья"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127 371,32225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10 022,00000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10 874,00000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30 935,56825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27 809,47000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43 395,28400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127 371,32225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10 022,00000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10 874,00000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30 935,56825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27 809,47000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43 395,28400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за счет средств федерального бюджета (планируемые </w:t>
            </w:r>
            <w:r w:rsidRPr="00365A80">
              <w:rPr>
                <w:sz w:val="16"/>
                <w:szCs w:val="16"/>
              </w:rPr>
              <w:lastRenderedPageBreak/>
              <w:t>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127 371,32225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10 022,00000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10 874,00000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30 935,56825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27 809,47000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43 395,28400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496,08000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296,08000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101 422,89225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5 802,52000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6 348,00000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21 698,65625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26 759,47000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1 445,00000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36 479,24600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816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8 100,00000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1 500,00000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1 150,00000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2 950,00000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858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16 904,20800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2 599,48000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2 706,00000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8 086,91200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3 511,81600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847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448,14200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158,14200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Укрепление социального положительных семейных традиции и семейных ценностей и ответственного </w:t>
            </w:r>
            <w:proofErr w:type="spellStart"/>
            <w:r w:rsidRPr="00365A80">
              <w:rPr>
                <w:sz w:val="16"/>
                <w:szCs w:val="16"/>
              </w:rPr>
              <w:t>родительства</w:t>
            </w:r>
            <w:proofErr w:type="spellEnd"/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37 366,99400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6 877,00000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6 376,00000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7 696,91200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3 795,00000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10 147,08200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37 366,99400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6 877,00000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6 376,00000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7 696,91200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3 795,00000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10 147,08200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37 366,99400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6 877,00000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6 376,00000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7 696,91200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3 795,00000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10 147,08200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16 814,64400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2 657,52000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2 050,00000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3 360,00000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2 745,00000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825,00000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3 527,12400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816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8 100,00000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1 500,00000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1 150,00000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2 950,00000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858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12 004,20800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2 599,48000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2 706,00000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3 186,91200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3 511,81600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847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448,14200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158,14200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1.2.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Развитие системы социальных услуг, оказание поддержки семьям с детьми. Ресурсное обеспечение, организационно-методическая поддержка учреждений и организаций, работающих с семьями и детьми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90 004,32825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3 145,00000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4 498,00000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23 238,65625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24 014,47000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33 248,20200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90 004,32825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3 145,00000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4 498,00000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23 238,65625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24 014,47000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33 248,20200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90 004,32825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3 145,00000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4 498,00000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23 238,65625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24 014,47000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33 248,20200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496,08000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296,08000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84 608,24825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3 145,00000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4 298,00000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18 338,65625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24 014,47000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620,00000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32 952,12200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858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4 900,00000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4 900,00000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hyperlink w:anchor="P191" w:history="1">
              <w:r w:rsidRPr="00365A80">
                <w:rPr>
                  <w:color w:val="0000FF"/>
                  <w:sz w:val="16"/>
                  <w:szCs w:val="16"/>
                </w:rPr>
                <w:t>Подпрограмма 2</w:t>
              </w:r>
            </w:hyperlink>
            <w:r w:rsidRPr="00365A80">
              <w:rPr>
                <w:sz w:val="16"/>
                <w:szCs w:val="16"/>
              </w:rPr>
              <w:t xml:space="preserve"> "Особый ребенок"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116 340,33078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15 795,41138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15 434,35183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14 239,86278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13 732,32179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9 580,00000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9 580,00000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13 120,30000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24 858,08300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Всего без учета </w:t>
            </w:r>
            <w:r w:rsidRPr="00365A80">
              <w:rPr>
                <w:sz w:val="16"/>
                <w:szCs w:val="16"/>
              </w:rPr>
              <w:lastRenderedPageBreak/>
              <w:t>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116 340,33078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15 795,41138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15 434,35183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14 239,86278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13 732,32179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9 580,00000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9 580,00000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13 120,30000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24 </w:t>
            </w:r>
            <w:r w:rsidRPr="00365A80">
              <w:rPr>
                <w:sz w:val="16"/>
                <w:szCs w:val="16"/>
              </w:rPr>
              <w:lastRenderedPageBreak/>
              <w:t>858,08300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3 540,30000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3540,30000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112 800,03078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15 795,41138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15 434,35183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14 239,86278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13 732,32179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9 580,00000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9 580,00000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9 580,00000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24 858,08300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5 717,11553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1 310,00000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1 080,00000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800,42553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652,80000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1 723,89000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814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71 023,72225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8 085,41138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8 354,35183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7 179,43725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10 504,52179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12 300,00000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36 059,19300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6 400,00000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6 260,00000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2 575,00000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1 330,00000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1 330,00000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10 834,19300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2.1.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Медицинская и социальная реабилитация детей с особыми потребностями, использование новых методов и технологии в реабилитационном процессе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84 323,40421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9 894,02438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10470,91183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10 264,70321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11 807,32179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8 930,00000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8 680,00000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12 220,30000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15 596,44300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84 323,40421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9 894,02438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10470,91183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10 264,70321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11 807,32179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8 930,00000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8 680,00000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12 220,30000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15 596,44300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3540,30000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84 323,40421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9 894,02438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10470,91183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10 264,70321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11 807,32179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8 930,00000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8 680,00000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8 680,00000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15 596,44300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1 917,21596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480,00000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252,76596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252,80000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631,65000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814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68 681,39525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7 394,02438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7 875,91183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6 906,93725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10 504,52179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8 200,00000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11 400,00000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13 724,79300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2 020,00000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2 295,00000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3 105,00000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1 050,00000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480,00000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3 564,79300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2.2.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Социализация детей с особенностями развития и членов их семей, повышение их адаптивных возможностей. Социокультурная и трудовая реабилитация, профориентация детей с особыми потребностями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16 487,00000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3 270,00000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2 775,00000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2 055,00000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5 487,00000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16 487,00000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3 270,00000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2 775,00000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2 055,00000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5 487,00000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16 487,00000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3 270,00000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2 775,00000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2 055,00000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5 487,00000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16 487,00000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3 270,00000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2 775,00000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2 055,00000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5 487,00000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2.3.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Ресурсное обеспечение реабилитации и социализации детей </w:t>
            </w:r>
            <w:r w:rsidRPr="00365A80">
              <w:rPr>
                <w:sz w:val="16"/>
                <w:szCs w:val="16"/>
              </w:rPr>
              <w:lastRenderedPageBreak/>
              <w:t>с особыми потребностями и членов их семей. Организация и проведение информационно-просветительской кампании, направленной на развитие толерантности в отношении к детям, имеющим нарушения в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11 989,62657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2 631,38700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2 188,44000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1 920,15957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1 115,00000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3 774,64000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Всего без учета планируемых </w:t>
            </w:r>
            <w:r w:rsidRPr="00365A80">
              <w:rPr>
                <w:sz w:val="16"/>
                <w:szCs w:val="16"/>
              </w:rPr>
              <w:lastRenderedPageBreak/>
              <w:t>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11 989,62657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2 631,38700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2 188,44000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1 920,15957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1 115,00000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3 774,64000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11 989,62657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2 631,38700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2 188,44000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1 920,15957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1 115,00000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3 774,64000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3 799,89957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830,00000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780,00000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547,65957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400,00000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1 092,24000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814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2 342,32700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691,38700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478,44000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272,50000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900,00000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5 847,40000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1 110,00000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930,00000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1 100,00000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715,00000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1 782,40000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hyperlink w:anchor="P252" w:history="1">
              <w:r w:rsidRPr="00365A80">
                <w:rPr>
                  <w:color w:val="0000FF"/>
                  <w:sz w:val="16"/>
                  <w:szCs w:val="16"/>
                </w:rPr>
                <w:t>Подпрограмма 3</w:t>
              </w:r>
            </w:hyperlink>
            <w:r w:rsidRPr="00365A80">
              <w:rPr>
                <w:sz w:val="16"/>
                <w:szCs w:val="16"/>
              </w:rPr>
              <w:t xml:space="preserve"> "Профилактика и преодоление семейного и детского неблагополучия"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47 920,61319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7 755,00000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7 532,00000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6 724,15319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4 426,80000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3 494,40000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3 513,90000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3 513,90000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10 960,46000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47 448,61319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7 755,00000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7 532,00000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6 724,15319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4 426,80000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3 494,40000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3 513,90000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3 513,90000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10 488,46000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1 974,40000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470,80000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488,20000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507,70000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507,70000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472,00000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472,00000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45 474,21319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7 755,00000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7 532,00000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6 724,15319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3 956,00000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3 006,20000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3 006,20000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3 006,20000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10 488,46000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5 793,01319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1 215,00000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1 200,00000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869,15319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460,00000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1 598,86000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39 681,20000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6 540,00000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6 332,00000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5 855,00000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3 496,00000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2 856,20000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2 856,20000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2 856,20000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8 889,60000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3.1.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Профилактика семейного и детского неблагополучия, суицидального поведения. Организация межведомственного взаимодействия по вопросам предотвращения и выявления случаев неблагополучия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26 254,98000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4 339,00000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4 757,00000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4 337,01000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2 543,00000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982,00000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1 592,00000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2 242,20000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5 462,77000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26 254,98000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4 339,00000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4 757,00000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4 337,01000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2 543,00000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982,00000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1 592,00000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2 242,20000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5 462,77000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26 254,98000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4 339,00000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4 757,00000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4 337,01000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2 543,00000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982,00000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1 592,00000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2 242,20000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5 462,77000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5 478,77000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1 140,00000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1 140,00000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818,60000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430,00000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1 500,17000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20 776,21000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3 199,00000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3 617,00000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3 518,41000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2 113,00000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832,00000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1 442,00000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2 092,20000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3 962,60000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3.2.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Выявление, реабилитация и сопровождение семей и детей, находящихся на разных стадиях неблагополучия, с применением </w:t>
            </w:r>
            <w:r w:rsidRPr="00365A80">
              <w:rPr>
                <w:sz w:val="16"/>
                <w:szCs w:val="16"/>
              </w:rPr>
              <w:lastRenderedPageBreak/>
              <w:t>эффективных технологий и специализированных методик. Расширение спектра социальных услуг детям и семьям, попавшим в трудную жизненную ситуацию. 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15 287,99000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2 195,00000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1 800,00000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1 866,59000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1 620,80000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1 143,20000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1 376,70000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1 271,70000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4 014,00000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14 815,99000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2 195,00000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1 800,00000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1 866,59000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1 620,80000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1 143,20000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1 376,70000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1 271,70000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3 542,00000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за счет средств </w:t>
            </w:r>
            <w:r w:rsidRPr="00365A8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lastRenderedPageBreak/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1 974,40000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470,80000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488,20000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507,70000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507,70000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472,00000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472,00000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12 841,59000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2 195,00000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1 800,00000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1 866,59000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1 150,00000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655,00000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869,00000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764,00000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3 542,00000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3.3.</w:t>
            </w:r>
          </w:p>
        </w:tc>
        <w:tc>
          <w:tcPr>
            <w:tcW w:w="1531" w:type="dxa"/>
            <w:vMerge w:val="restart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Своевременное оказание помощи детям, подвергшимся различным формам насилия, жестокого обращения, профилактика рисков жестокого обращения с детьми</w:t>
            </w: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6 377,64319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1 221,00000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975,00000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520,55319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263,00000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1 369,20000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545,20000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1 483,69000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Всего без учета планируемых объемов обязательств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6 377,64319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1 221,00000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975,00000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520,55319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263,00000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1 369,20000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545,20000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1 483,69000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6 377,64319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1 221,00000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975,00000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520,55319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263,00000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1 369,20000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545,20000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1 483,69000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813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314,24319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75,00000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50,55319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30,00000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98,69000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815</w:t>
            </w: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6 063,40000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1 146,00000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915,00000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470,00000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233,00000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1 369,20000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545,20000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1 385,00000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 xml:space="preserve">за счет средств </w:t>
            </w:r>
            <w:r w:rsidRPr="00365A80">
              <w:rPr>
                <w:sz w:val="16"/>
                <w:szCs w:val="16"/>
              </w:rPr>
              <w:lastRenderedPageBreak/>
              <w:t>местных бюджетов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  <w:tr w:rsidR="00365A80" w:rsidTr="00365A80">
        <w:tc>
          <w:tcPr>
            <w:tcW w:w="737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65A80" w:rsidRPr="00365A80" w:rsidRDefault="00365A8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855" w:type="dxa"/>
            <w:vAlign w:val="center"/>
          </w:tcPr>
          <w:p w:rsidR="00365A80" w:rsidRPr="00365A80" w:rsidRDefault="00365A8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333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1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  <w:tc>
          <w:tcPr>
            <w:tcW w:w="988" w:type="dxa"/>
            <w:vAlign w:val="center"/>
          </w:tcPr>
          <w:p w:rsidR="00365A80" w:rsidRPr="00365A80" w:rsidRDefault="00365A8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A80">
              <w:rPr>
                <w:sz w:val="16"/>
                <w:szCs w:val="16"/>
              </w:rPr>
              <w:t>0,00000</w:t>
            </w:r>
          </w:p>
        </w:tc>
      </w:tr>
    </w:tbl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jc w:val="both"/>
      </w:pPr>
    </w:p>
    <w:p w:rsidR="00365A80" w:rsidRDefault="00365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E90" w:rsidRDefault="00F45E90"/>
    <w:sectPr w:rsidR="00F45E90" w:rsidSect="00365A80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80"/>
    <w:rsid w:val="00365A80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BDCB-6304-417C-A5C0-B03639B2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5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5A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4FDA49E5C9C3DE89996CF957189C0FCCD1D34D35FD7C641AAC77E8D5B6A4E0D66E8305A35051F302B9515584FDC01D37CA6934AC91F2201FBE229AEJ7C" TargetMode="External"/><Relationship Id="rId13" Type="http://schemas.openxmlformats.org/officeDocument/2006/relationships/hyperlink" Target="consultantplus://offline/ref=01B4FDA49E5C9C3DE89996CF957189C0FCCD1D34D351D5CA46AEC77E8D5B6A4E0D66E8305A35051F302B9515584FDC01D37CA6934AC91F2201FBE229AEJ7C" TargetMode="External"/><Relationship Id="rId18" Type="http://schemas.openxmlformats.org/officeDocument/2006/relationships/hyperlink" Target="consultantplus://offline/ref=01B4FDA49E5C9C3DE89996CF957189C0FCCD1D34D351D3CC4EADC77E8D5B6A4E0D66E8305A35051F302B95145E4FDC01D37CA6934AC91F2201FBE229AEJ7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01B4FDA49E5C9C3DE89996CF957189C0FCCD1D34D35FD4C746A8C77E8D5B6A4E0D66E8305A35051F302B9515584FDC01D37CA6934AC91F2201FBE229AEJ7C" TargetMode="External"/><Relationship Id="rId12" Type="http://schemas.openxmlformats.org/officeDocument/2006/relationships/hyperlink" Target="consultantplus://offline/ref=01B4FDA49E5C9C3DE89996CF957189C0FCCD1D34D35EDDC741ACC77E8D5B6A4E0D66E8305A35051F302B9515584FDC01D37CA6934AC91F2201FBE229AEJ7C" TargetMode="External"/><Relationship Id="rId17" Type="http://schemas.openxmlformats.org/officeDocument/2006/relationships/hyperlink" Target="consultantplus://offline/ref=01B4FDA49E5C9C3DE89996CF957189C0FCCD1D34D351D3CC4EADC77E8D5B6A4E0D66E8305A35051F302B9515544FDC01D37CA6934AC91F2201FBE229AEJ7C" TargetMode="External"/><Relationship Id="rId25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4FDA49E5C9C3DE89996CF957189C0FCCD1D34D351D3CC4EADC77E8D5B6A4E0D66E8305A35051F302B95155B4FDC01D37CA6934AC91F2201FBE229AEJ7C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1B4FDA49E5C9C3DE89996CF957189C0FCCD1D34D35CDDCF40A3C77E8D5B6A4E0D66E8305A35051F302B9515584FDC01D37CA6934AC91F2201FBE229AEJ7C" TargetMode="External"/><Relationship Id="rId11" Type="http://schemas.openxmlformats.org/officeDocument/2006/relationships/hyperlink" Target="consultantplus://offline/ref=01B4FDA49E5C9C3DE89996CF957189C0FCCD1D34D35ED0C647A8C77E8D5B6A4E0D66E8305A35051F302B9515584FDC01D37CA6934AC91F2201FBE229AEJ7C" TargetMode="External"/><Relationship Id="rId24" Type="http://schemas.openxmlformats.org/officeDocument/2006/relationships/image" Target="media/image5.wmf"/><Relationship Id="rId5" Type="http://schemas.openxmlformats.org/officeDocument/2006/relationships/hyperlink" Target="consultantplus://offline/ref=01B4FDA49E5C9C3DE89996CF957189C0FCCD1D34D35CD3C940AEC77E8D5B6A4E0D66E8305A35051F302B9515584FDC01D37CA6934AC91F2201FBE229AEJ7C" TargetMode="External"/><Relationship Id="rId15" Type="http://schemas.openxmlformats.org/officeDocument/2006/relationships/hyperlink" Target="consultantplus://offline/ref=01B4FDA49E5C9C3DE89996CF957189C0FCCD1D34D351D5CE46ADC77E8D5B6A4E0D66E83048355D13312E8B15595A8A5095A2JBC" TargetMode="External"/><Relationship Id="rId23" Type="http://schemas.openxmlformats.org/officeDocument/2006/relationships/image" Target="media/image4.wmf"/><Relationship Id="rId10" Type="http://schemas.openxmlformats.org/officeDocument/2006/relationships/hyperlink" Target="consultantplus://offline/ref=01B4FDA49E5C9C3DE89996CF957189C0FCCD1D34D35ED4C64FA3C77E8D5B6A4E0D66E8305A35051F302B9515584FDC01D37CA6934AC91F2201FBE229AEJ7C" TargetMode="External"/><Relationship Id="rId19" Type="http://schemas.openxmlformats.org/officeDocument/2006/relationships/hyperlink" Target="consultantplus://offline/ref=01B4FDA49E5C9C3DE89988C2831DD5C4FBC04639D450DE981AFFC129D20B6C1B4D26EE651971081F3420C144191185519237AB9651D51F24A1JD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B4FDA49E5C9C3DE89996CF957189C0FCCD1D34D35FD0CD41A3C77E8D5B6A4E0D66E8305A35051F302B9515584FDC01D37CA6934AC91F2201FBE229AEJ7C" TargetMode="External"/><Relationship Id="rId14" Type="http://schemas.openxmlformats.org/officeDocument/2006/relationships/hyperlink" Target="consultantplus://offline/ref=01B4FDA49E5C9C3DE89996CF957189C0FCCD1D34D351D3CC4EADC77E8D5B6A4E0D66E8305A35051F302B9515584FDC01D37CA6934AC91F2201FBE229AEJ7C" TargetMode="Externa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8478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 Алексеевна</dc:creator>
  <cp:keywords/>
  <dc:description/>
  <cp:lastModifiedBy>Волкова Наталья Алексеевна</cp:lastModifiedBy>
  <cp:revision>1</cp:revision>
  <dcterms:created xsi:type="dcterms:W3CDTF">2022-04-15T02:08:00Z</dcterms:created>
  <dcterms:modified xsi:type="dcterms:W3CDTF">2022-04-15T02:16:00Z</dcterms:modified>
</cp:coreProperties>
</file>