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B98" w:rsidRDefault="00A13B98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A13B98" w:rsidRDefault="00A13B98">
      <w:pPr>
        <w:pStyle w:val="ConsPlusNormal"/>
        <w:jc w:val="both"/>
        <w:outlineLvl w:val="0"/>
      </w:pPr>
    </w:p>
    <w:p w:rsidR="00A13B98" w:rsidRDefault="00A13B98">
      <w:pPr>
        <w:pStyle w:val="ConsPlusNormal"/>
        <w:outlineLvl w:val="0"/>
      </w:pPr>
      <w:r>
        <w:t>Зарегистрировано в Минюсте России 26 марта 2015 г. N 36571</w:t>
      </w:r>
    </w:p>
    <w:p w:rsidR="00A13B98" w:rsidRDefault="00A13B9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Title"/>
        <w:jc w:val="center"/>
      </w:pPr>
      <w:r>
        <w:t>ФЕДЕРАЛЬНАЯ СЛУЖБА ПО НАДЗОРУ В СФЕРЕ ЗАЩИТЫ</w:t>
      </w:r>
    </w:p>
    <w:p w:rsidR="00A13B98" w:rsidRDefault="00A13B98">
      <w:pPr>
        <w:pStyle w:val="ConsPlusTitle"/>
        <w:jc w:val="center"/>
      </w:pPr>
      <w:r>
        <w:t>ПРАВ ПОТРЕБИТЕЛЕЙ И БЛАГОПОЛУЧИЯ ЧЕЛОВЕКА</w:t>
      </w:r>
    </w:p>
    <w:p w:rsidR="00A13B98" w:rsidRDefault="00A13B98">
      <w:pPr>
        <w:pStyle w:val="ConsPlusTitle"/>
        <w:jc w:val="center"/>
      </w:pPr>
    </w:p>
    <w:p w:rsidR="00A13B98" w:rsidRDefault="00A13B98">
      <w:pPr>
        <w:pStyle w:val="ConsPlusTitle"/>
        <w:jc w:val="center"/>
      </w:pPr>
      <w:r>
        <w:t>ГЛАВНЫЙ ГОСУДАРСТВЕННЫЙ САНИТАРНЫЙ ВРАЧ</w:t>
      </w:r>
    </w:p>
    <w:p w:rsidR="00A13B98" w:rsidRDefault="00A13B98">
      <w:pPr>
        <w:pStyle w:val="ConsPlusTitle"/>
        <w:jc w:val="center"/>
      </w:pPr>
      <w:r>
        <w:t>РОССИЙСКОЙ ФЕДЕРАЦИИ</w:t>
      </w:r>
    </w:p>
    <w:p w:rsidR="00A13B98" w:rsidRDefault="00A13B98">
      <w:pPr>
        <w:pStyle w:val="ConsPlusTitle"/>
        <w:jc w:val="center"/>
      </w:pPr>
    </w:p>
    <w:p w:rsidR="00A13B98" w:rsidRDefault="00A13B98">
      <w:pPr>
        <w:pStyle w:val="ConsPlusTitle"/>
        <w:jc w:val="center"/>
      </w:pPr>
      <w:r>
        <w:t>ПОСТАНОВЛЕНИЕ</w:t>
      </w:r>
    </w:p>
    <w:p w:rsidR="00A13B98" w:rsidRDefault="00A13B98">
      <w:pPr>
        <w:pStyle w:val="ConsPlusTitle"/>
        <w:jc w:val="center"/>
      </w:pPr>
      <w:r>
        <w:t>от 9 февраля 2015 г. N 8</w:t>
      </w:r>
    </w:p>
    <w:p w:rsidR="00A13B98" w:rsidRDefault="00A13B98">
      <w:pPr>
        <w:pStyle w:val="ConsPlusTitle"/>
        <w:jc w:val="center"/>
      </w:pPr>
    </w:p>
    <w:p w:rsidR="00A13B98" w:rsidRDefault="00A13B98">
      <w:pPr>
        <w:pStyle w:val="ConsPlusTitle"/>
        <w:jc w:val="center"/>
      </w:pPr>
      <w:r>
        <w:t>ОБ УТВЕРЖДЕНИИ САНПИН 2.4.3259-15</w:t>
      </w:r>
    </w:p>
    <w:p w:rsidR="00A13B98" w:rsidRDefault="00A13B98">
      <w:pPr>
        <w:pStyle w:val="ConsPlusTitle"/>
        <w:jc w:val="center"/>
      </w:pPr>
      <w:r>
        <w:t>"САНИТАРНО-ЭПИДЕМИОЛОГИЧЕСКИЕ ТРЕБОВАНИЯ К УСТРОЙСТВУ,</w:t>
      </w:r>
    </w:p>
    <w:p w:rsidR="00A13B98" w:rsidRDefault="00A13B98">
      <w:pPr>
        <w:pStyle w:val="ConsPlusTitle"/>
        <w:jc w:val="center"/>
      </w:pPr>
      <w:r>
        <w:t>СОДЕРЖАНИЮ И ОРГАНИЗАЦИИ РЕЖИМА РАБОТЫ ОРГАНИЗАЦИЙ</w:t>
      </w:r>
    </w:p>
    <w:p w:rsidR="00A13B98" w:rsidRDefault="00A13B98">
      <w:pPr>
        <w:pStyle w:val="ConsPlusTitle"/>
        <w:jc w:val="center"/>
      </w:pPr>
      <w:r>
        <w:t>ДЛЯ ДЕТЕЙ-СИРОТ И ДЕТЕЙ, ОСТАВШИХСЯ</w:t>
      </w:r>
    </w:p>
    <w:p w:rsidR="00A13B98" w:rsidRDefault="00A13B98">
      <w:pPr>
        <w:pStyle w:val="ConsPlusTitle"/>
        <w:jc w:val="center"/>
      </w:pPr>
      <w:r>
        <w:t>БЕЗ ПОПЕЧЕНИЯ РОДИТЕЛЕЙ"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ind w:firstLine="540"/>
        <w:jc w:val="both"/>
      </w:pPr>
      <w:r>
        <w:t xml:space="preserve">В соответствии с Федеральным законом от 30.03.1999 N 52-ФЗ "О санитарно-эпидемиологическом благополучии населения" (Собрание законодательства Российской Федерации, 1999, N 14, ст. 1650; 2002, N 1 (ч. I), ст. 2; 2003, N 2, ст. 167; N 27 (ч. I), ст. 2700; 2004, N 35, ст. 3607; 2005, N 19, ст. 1752; 2006, N 1, ст. 10; N 52 (ч. I), ст. 5498; 2007, N 1 (ч. I), ст. 21; ст. 29; N 27, ст. 3213; N 46, ст. 5554; N 49, ст. 6070; 2008, N 24, ст. 2801; N 29 (ч. I), ст. 3418; N 30 (ч. II), ст. 3616; N 44, ст. 4984; N 52 (ч. I), ст. 6223; 2009, N 1, ст. 17; 2010, N 40, ст. 4969; 2011, N 1, ст. 6; N 30 (ч. I), ст. 4563, ст. 4590, ст. 4591, ст. 4596; N 50, ст. 7359; 2012, N 24, ст. 3069; N 26, ст. 3446; 2013, N 27, ст. 3477; N 30 (ч. I), ст. 4079; N 48, ст. 6165; 2014, N 26 (ч. I), ст. 3366, ст. 3377; 2015, N 1 (часть I), ст. 11),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24.06.1999 N 120-ФЗ "Об основах системы профилактики безнадзорности и правонарушений несовершеннолетних" (Собрание законодательства Российской Федерации, 1999, N 26, ст. 3177; 2001, N 3, ст. 216; 2003, N 28, ст. 2880; 2004, N 27, ст. 2711; N 35, ст. 3607; N 49, ст. 4849; 2005, N 1 (часть I), ст. 25; N 17, ст. 1485; 2006, N 2, ст. 174; 2007, N 27, ст. 3215; N 30, ст. 3808; N 31, ст. 4011; N 49, ст. 6070; 2008, N 30 (ч. II), ст. 3616; 2009, N 42, ст. 4861; 2011, N 1, ст. 39; N 7, ст. 901; N 49 (ч. V), ст. 7056; 2012, N 53 (ч. I), ст. 7622; N 53 (ч. I), ст. 7644; 2013, N 19, ст. 2331; N 23, ст. 2878, N 27, ст. 3477; N 48, ст. 6165; N 52 (часть I), ст. 7000; 2014, N 14, ст. 1554; N 23, ст. 2930; N 42, ст. 5609; 2015, N 1 (часть I), ст. 42),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24.05.2014 "О деятельности организаций для детей-сирот и детей, оставшихся без попечения родителей, и об устройстве в них детей, оставшихся без попечения родителей" (Собрание законодательства Российской Федерации, 2014, N 22, ст. 2887) и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24.07.2000 N 554 "Об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нормировании" (Собрание законодательства Российской Федерации, 2000, N 31, ст. 3295; 2004, N 8, ст. 663; 2004, N 47, ст. 4666; 2005, N 39, ст. 3953) постановляю: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1. Утвердить санитарно-эпидемиологические правила и нормативы </w:t>
      </w:r>
      <w:hyperlink w:anchor="P39" w:history="1">
        <w:r>
          <w:rPr>
            <w:color w:val="0000FF"/>
          </w:rPr>
          <w:t>СанПиН 2.4.3259-15</w:t>
        </w:r>
      </w:hyperlink>
      <w:r>
        <w:t xml:space="preserve"> "Санитарно-эпидемиологические требования к устройству, содержанию и организации режима работы организаций для детей-сирот и детей, оставшихся без попечения родителей" (приложение).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2. Ввести в действие санитарно-эпидемиологические правила и нормативы </w:t>
      </w:r>
      <w:hyperlink w:anchor="P39" w:history="1">
        <w:r>
          <w:rPr>
            <w:color w:val="0000FF"/>
          </w:rPr>
          <w:t>СанПиН 2.4.3259-15</w:t>
        </w:r>
      </w:hyperlink>
      <w:r>
        <w:t xml:space="preserve"> "Санитарно-эпидемиологические требования к устройству, содержанию и организации режима работы организаций для детей-сирот и детей, оставшихся без попечения родителей" с 1 сентября 2015 года.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lastRenderedPageBreak/>
        <w:t>3. Считать утратившими силу санитарно-эпидемиологические правила и нормативы: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- </w:t>
      </w:r>
      <w:hyperlink r:id="rId8" w:history="1">
        <w:r>
          <w:rPr>
            <w:color w:val="0000FF"/>
          </w:rPr>
          <w:t>СанПиН 2.4.1201-03</w:t>
        </w:r>
      </w:hyperlink>
      <w:r>
        <w:t xml:space="preserve"> "Гигиенические требования к устройству, содержанию, оборудованию и режиму работы специализированных учреждений для несовершеннолетних, нуждающихся в социальной реабилитации", утвержденные постановлением Главного государственного санитарного врача Российской Федерации от 11.03.2003, N 13 и зарегистрированные Минюстом России 21.03.2003, регистрационный N 4304;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- </w:t>
      </w:r>
      <w:hyperlink r:id="rId9" w:history="1">
        <w:r>
          <w:rPr>
            <w:color w:val="0000FF"/>
          </w:rPr>
          <w:t>СанПиН 2.4.2200-07</w:t>
        </w:r>
      </w:hyperlink>
      <w:r>
        <w:t xml:space="preserve"> "Изменение N 1 к СанПиН 2.4.1201-03 гигиенические требования к устройству, содержанию, оборудованию и режиму работы специализированных учреждений для несовершеннолетних, нуждающихся в социальной реабилитации", утвержденные постановлением Главного государственного санитарного врача Российской Федерации от 28.04.2007 N 23 и зарегистрированные Минюстом России 07.06.2007, регистрационный N 9616;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- </w:t>
      </w:r>
      <w:hyperlink r:id="rId10" w:history="1">
        <w:r>
          <w:rPr>
            <w:color w:val="0000FF"/>
          </w:rPr>
          <w:t>СанПиН 2.4.2840-11</w:t>
        </w:r>
      </w:hyperlink>
      <w:r>
        <w:t xml:space="preserve"> "Изменения N 2 к СанПиН 2.4.1201-03 "Гигиенические требования к устройству, содержанию, оборудованию и режиму работы специализированных учреждений для несовершеннолетних, нуждающихся в социальной реабилитации", утвержденные постановлением Главного государственного санитарного врача Российской Федерации от 04.03.2011 N 16 и зарегистрированные Минюстом России 29.03.2011, регистрационный N 20328.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right"/>
      </w:pPr>
      <w:r>
        <w:t>А.Ю.ПОПОВА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right"/>
        <w:outlineLvl w:val="0"/>
      </w:pPr>
      <w:r>
        <w:t>Утверждены</w:t>
      </w:r>
    </w:p>
    <w:p w:rsidR="00A13B98" w:rsidRDefault="00A13B98">
      <w:pPr>
        <w:pStyle w:val="ConsPlusNormal"/>
        <w:jc w:val="right"/>
      </w:pPr>
      <w:r>
        <w:t>постановлением Главного</w:t>
      </w:r>
    </w:p>
    <w:p w:rsidR="00A13B98" w:rsidRDefault="00A13B98">
      <w:pPr>
        <w:pStyle w:val="ConsPlusNormal"/>
        <w:jc w:val="right"/>
      </w:pPr>
      <w:r>
        <w:t>государственного санитарного врача</w:t>
      </w:r>
    </w:p>
    <w:p w:rsidR="00A13B98" w:rsidRDefault="00A13B98">
      <w:pPr>
        <w:pStyle w:val="ConsPlusNormal"/>
        <w:jc w:val="right"/>
      </w:pPr>
      <w:r>
        <w:t>Российской Федерации</w:t>
      </w:r>
    </w:p>
    <w:p w:rsidR="00A13B98" w:rsidRDefault="00A13B98">
      <w:pPr>
        <w:pStyle w:val="ConsPlusNormal"/>
        <w:jc w:val="right"/>
      </w:pPr>
      <w:r>
        <w:t>от 09.02.2015 N 8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Title"/>
        <w:jc w:val="center"/>
      </w:pPr>
      <w:bookmarkStart w:id="0" w:name="P39"/>
      <w:bookmarkEnd w:id="0"/>
      <w:r>
        <w:t>САНИТАРНО-ЭПИДЕМИОЛОГИЧЕСКИЕ ТРЕБОВАНИЯ</w:t>
      </w:r>
    </w:p>
    <w:p w:rsidR="00A13B98" w:rsidRDefault="00A13B98">
      <w:pPr>
        <w:pStyle w:val="ConsPlusTitle"/>
        <w:jc w:val="center"/>
      </w:pPr>
      <w:r>
        <w:t>К УСТРОЙСТВУ, СОДЕРЖАНИЮ И ОРГАНИЗАЦИИ РЕЖИМА РАБОТЫ</w:t>
      </w:r>
    </w:p>
    <w:p w:rsidR="00A13B98" w:rsidRDefault="00A13B98">
      <w:pPr>
        <w:pStyle w:val="ConsPlusTitle"/>
        <w:jc w:val="center"/>
      </w:pPr>
      <w:r>
        <w:t>ОРГАНИЗАЦИЙ ДЛЯ ДЕТЕЙ-СИРОТ И ДЕТЕЙ, ОСТАВШИХСЯ</w:t>
      </w:r>
    </w:p>
    <w:p w:rsidR="00A13B98" w:rsidRDefault="00A13B98">
      <w:pPr>
        <w:pStyle w:val="ConsPlusTitle"/>
        <w:jc w:val="center"/>
      </w:pPr>
      <w:r>
        <w:t>БЕЗ ПОПЕЧЕНИЯ РОДИТЕЛЕЙ</w:t>
      </w:r>
    </w:p>
    <w:p w:rsidR="00A13B98" w:rsidRDefault="00A13B98">
      <w:pPr>
        <w:pStyle w:val="ConsPlusTitle"/>
        <w:jc w:val="center"/>
      </w:pPr>
    </w:p>
    <w:p w:rsidR="00A13B98" w:rsidRDefault="00A13B98">
      <w:pPr>
        <w:pStyle w:val="ConsPlusTitle"/>
        <w:jc w:val="center"/>
      </w:pPr>
      <w:r>
        <w:t>Санитарно-эпидемиологические правила и нормативы</w:t>
      </w:r>
    </w:p>
    <w:p w:rsidR="00A13B98" w:rsidRDefault="00A13B98">
      <w:pPr>
        <w:pStyle w:val="ConsPlusTitle"/>
        <w:jc w:val="center"/>
      </w:pPr>
      <w:r>
        <w:t>СанПиН 2.4.3259-15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center"/>
        <w:outlineLvl w:val="1"/>
      </w:pPr>
      <w:r>
        <w:t>I. Общие положения и область применения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ind w:firstLine="540"/>
        <w:jc w:val="both"/>
      </w:pPr>
      <w:r>
        <w:t>1.1. Настоящие санитарно-эпидемиологические правила и нормативы (далее - санитарные правила) направлены на охрану здоровья детей при осуществлении деятельности по воспитанию, обучению, физическому развитию, оздоровлению, абилитации и реабилитации, а также уходу и присмотру в организациях для детей-сирот и детей, оставшихся без попечения родителей, а также в организациях, обеспечивающих временное проживание и социальную реабилитацию несовершеннолетних, оказавшихся в трудной жизненной ситуации и нуждающихся в социальной помощи государства (далее соответственно - организация для детей-сирот; дети).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1.2. Настоящие санитарные правила устанавливают санитарно-эпидемиологические требования к: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условиям размещения организаций для детей-сирот;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lastRenderedPageBreak/>
        <w:t>- условиям пребывания и проживания детей в организации для детей-сирот;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оборудованию и содержанию территории организации для детей-сирот;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зданию и оборудованию помещений организации для детей-сирот;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воздушно-тепловому режиму;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естественному и искусственному освещению;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водоснабжению и канализации;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режиму дня и организации учебно-воспитательного процесса, процессу социальной адаптации;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организации питания;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медицинскому обеспечению;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физическому воспитанию;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санитарному состоянию и содержанию помещений и территории организации для детей-сирот;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соблюдению личной гигиены персоналом организации для детей-сирот.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1.3. Настоящие санитарные правила являются обязательными для исполнения всеми гражданами, юридическими лицами и индивидуальными предпринимателями, деятельность которых связана с проектированием, строительством, реконструкцией, капитальным ремонтом и эксплуатацией объектов организаций для детей-сирот: образовательных организаций, медицинских организаций и организаций, оказывающих социальные услуги, в которые помещаются под надзор дети-сироты и дети, оставшиеся без попечения родителей.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1.4. Ранее построенные здания организаций для детей-сирот эксплуатируются в соответствии с проектом, по которому они были построены.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1.5. Настоящие санитарные правила не распространяются на семьи, воспитывающие детей в различных формах семейного устройства (опека, попечительство, семейные детские дома, патронатные семьи).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1.6. Дети от рождения и до достижения 3 лет помещаются под надзор в организации, оказывающие социальные услуги, или образовательные организации, в которых создаются условия, предназначенные для воспитания и проживания детей такой возрастной группы.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1.7. Дети от рождения и до достижения 3 лет помещаются под надзор в медицинские организации в случае, если состояние здоровья ребенка требует оказания первичной специализированной медико-санитарной помощи (медицинской реабилитации) в условиях этой организации. Период пребывания ребенка может быть продлен до достижения ребенком возраста 4 лет включительно только по решению руководителя медицинской организации при наличии согласия органа опеки и попечительства.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1.8. Дети в возрасте от 3 лет и до достижения совершеннолетия или признания детей в соответствии с законодательством Российской Федерации полностью дееспособными помещаются под надзор в организации, оказывающие социальные услуги. Дети, находящиеся под надзором в организациях, оказывающих социальные услуги, получают дошкольное, начальное общее, основное общее, среднее общее образование в ближайших дошкольных образовательных организациях и общеобразовательных организациях.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lastRenderedPageBreak/>
        <w:t>1.9. Дети в возрасте от 3 лет и до достижения совершеннолетия или признания детей в соответствии с законодательством Российской Федерации полностью дееспособными помещаются под надзор в образовательные организации при условии невозможности организации получения детьми дошкольного образования, начального общего, основного общего, среднего общего образования в близлежащих дошкольных образовательных организациях и общеобразовательных организациях.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1.10. Дети с ограниченными возможностями здоровья в соответствии с рекомендациями психолого-медико-педагогической комиссии обучаются по адаптированным общеобразовательным программам.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1.11. Допускается совместное проживание и пребывание в организации для детей-сирот детей разного возраста и состояния здоровья, имеющих родственные связи: полнородных и неполнородных братьев и сестер, детей - членов одной семьи или детей, находящихся в родственных отношениях, и/или которые ранее вместе воспитывались в одной семье.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1.12. Организации для детей-сирот обеспечивают условия пребывания в них детей, отвечающие требованиям настоящих санитарных правил.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1.13. Контроль за выполнением настоящих санитарных правил осуществляется в соответствии с законодательством Российской Федерации органами, уполномоченными на осуществление федерального государственного санитарно-эпидемиологического надзора.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center"/>
        <w:outlineLvl w:val="1"/>
      </w:pPr>
      <w:r>
        <w:t>II. Требования к размещению организаций для детей-сирот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ind w:firstLine="540"/>
        <w:jc w:val="both"/>
      </w:pPr>
      <w:r>
        <w:t>2.1. Организации для детей-сирот размещаются на внутриквартальных территориях жилых микрорайонов, за пределами санитарно-защитных зон предприятий, сооружений и иных объектов и на расстояниях, обеспечивающих нормативные уровни шума и загрязнения атмосферного воздуха для территории жилой застройки.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Для обеспечения нормативных уровней инсоляции и естественного освещения помещений и игровых площадок при размещении зданий организаций для детей-сирот должны соблюдаться санитарные разрывы от жилых и общественных зданий, в соответствии с требованиями, установленными санитарными правилами </w:t>
      </w:r>
      <w:hyperlink r:id="rId11" w:history="1">
        <w:r>
          <w:rPr>
            <w:color w:val="0000FF"/>
          </w:rPr>
          <w:t>СанПиН 2.2.1/2.1.1.1076-01</w:t>
        </w:r>
      </w:hyperlink>
      <w:r>
        <w:t xml:space="preserve"> "Гигиенические требования к инсоляции и солнцезащите помещений жилых и общественных зданий и территорий" (утверждены постановлением Главного государственного санитарного врача Российской Федерации от 25.10.2001 N 29, зарегистрированным Минюстом России 12.11.2001, регистрационный N 3026) (далее - СанПиН 2.2.1/2.1.1.1076-01).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2.2. Через территорию организаций для детей-сирот не должны проходить магистральные инженерные коммуникации водоснабжения, канализации, теплоснабжения, энергоснабжения.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2.3. Размещение организаций для детей-сирот допускается в отдельно стоящих зданиях, встроенных, встроено-пристроенных в жилые дома помещениях, пристроенных к торцам жилых домов, в жилых помещениях жилищного фонда.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2.4. Организации для детей-сирот, не осуществляющие образовательную деятельность, рекомендуется размещать вблизи образовательных организаций с учетом радиуса пешеходной доступности в соответствии с требованиями, установленными санитарными правилами </w:t>
      </w:r>
      <w:hyperlink r:id="rId12" w:history="1">
        <w:r>
          <w:rPr>
            <w:color w:val="0000FF"/>
          </w:rPr>
          <w:t>СанПиН 2.4.2.2821-10</w:t>
        </w:r>
      </w:hyperlink>
      <w:r>
        <w:t xml:space="preserve"> "Санитарно-эпидемиологические требования к условиям и организации обучения в общеобразовательных учреждениях" (утверждены постановлением Главного государственного санитарного врача Российской Федерации от 29.12.2010 N 189, зарегистрированным Минюстом России 03.03.2011, регистрационный N 19993), с изменениями, внесенными постановлениями Главного государственного санитарного врача Российской Федерации: постановлением от 29.06.2011 N 85, зарегистрированным Минюстом России 15.12.2011, регистрационный N 22637; </w:t>
      </w:r>
      <w:r>
        <w:lastRenderedPageBreak/>
        <w:t>постановлением от 25.12.2013 N 72, зарегистрированным Минюстом России 27.03.2014, регистрационный N 31751) (далее - СанПиН 2.4.2.2821-10).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При превышении радиуса пешеходной доступности должно быть организовано транспортное обслуживание детей до образовательной организации и обратно.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center"/>
        <w:outlineLvl w:val="1"/>
      </w:pPr>
      <w:r>
        <w:t>III. Требования к территории и ее содержанию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ind w:firstLine="540"/>
        <w:jc w:val="both"/>
      </w:pPr>
      <w:r>
        <w:t>3.1. Территория должна быть благоустроена и озеленена. При озеленении не допускается использование ядовитых и колючих растений. Зеленые насаждения (деревья, кустарники) не должны снижать естественную освещенность в помещениях для пребывания детей.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Территория отдельно стоящего здания организации для детей-сирот должна иметь наружное электрическое освещение. Уровень искусственной освещенности во время пребывания детей на территории должен быть не менее 10 лк на уровне земли в темное время суток, для слабовидящих детей - не менее 40 лк.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3.2. При наличии выделенной территории организации для детей-сирот должны быть выделены зона отдыха, игровая зона, физкультурно-спортивная зона, хозяйственная зона.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Продолжительность инсоляции игровых и физкультурных площадок организации для детей-сирот определяется в соответствии с гигиеническими требованиями к инсоляции и солнцезащите помещений жилых и общественных зданий и территорий </w:t>
      </w:r>
      <w:hyperlink r:id="rId13" w:history="1">
        <w:r>
          <w:rPr>
            <w:color w:val="0000FF"/>
          </w:rPr>
          <w:t>(СанПиН 2.2.1/2.1.1.1076-01)</w:t>
        </w:r>
      </w:hyperlink>
      <w:r>
        <w:t>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3.3. Для защиты детей от солнца и осадков на территории игровых площадок устанавливается теневой навес.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Допускается устанавливать на прогулочной площадке сборно-разборные навесы, беседки для использования их в летнее время.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3.4. Теневые навесы оборудуются деревянными полами на расстоянии не менее 15 см от земли или выполняются из других строительных материалов, безвредных для здоровья человека.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Теневые навесы для детей дошкольного возраста в I, II, III климатических районах ограждаются с трех сторон, высота ограждения должна быть не менее 1,5 м. В климатических подрайонах IА, IВ, IГ вместо теневых навесов оборудуются прогулочные веранды.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Навесы или прогулочные веранды для детей раннего возраста (до 2 лет) допускается пристраивать к зданию организации для детей-сирот и использовать как веранды для организации прогулок или сна.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Теневые навесы (прогулочные веранды), пристраиваемые к зданиям, не должны затенять помещения для пребывания детей и снижать естественную освещенность.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3.5. Территория организации для детей-сирот оснащается игровым и спортивным оборудованием в соответствии с росто-возрастными особенностями детей. На игровых площадках для детей дошкольного возраста оборудуются песочницы.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3.6. При проектировании и строительстве организации для детей-сирот на территории предусматривается зона отдыха для проведения подвижных игр и отдыха детей школьного возраста, а также для реализации образовательных программ, предусматривающих проведение мероприятий на свежем воздухе.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Зона отдыха должна быть озеленена и располагаться вдали от источников шума (спортивных площадок, гаражей, мастерских).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lastRenderedPageBreak/>
        <w:t>Состав, планировочная организация и оборудование площадок в зоне отдыха для детей школьного возраста должны удовлетворять их возрастным потребностям в различных видах игр и отдыха.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3.7. Покрытие игровых и спортивных площадок должно быть хорошо дренирующим и беспыльным. Допускается выполнение покрытия площадок строительными материалами, безвредными для здоровья детей.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3.8. Допускается использование спортивных сооружений, территории скверов, парков и других территорий, расположенных вблизи организации для детей-сирот и приспособленных для прогулок детей и занятий физкультурой.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3.9. Для хранения колясок, санок, велосипедов, лыж, игрушек и другого оборудования, используемых на территории, оборудуется специальное помещение или место.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3.10. Для детей с ограниченными возможностями здоровья и детей-инвалидов на территории строящихся и реконструируемых организаций для детей-сирот предусматриваются мероприятия по созданию доступной (безбарьерной) среды.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3.11. На территории организации для детей-сирот с нарушениями опорно-двигательного аппарата на поворотах дорожек и тротуаров через каждые 6 метров оборудуются площадки для отдыха.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Объекты (деревья, кустарники, столбы и другие препятствия), находящиеся на территории организации для детей-сирот, не должны быть препятствием для ходьбы, прогулки и игр детей на площадках и пешеходных дорожках.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3.12. На территории отдельно стоящих зданий организаций для детей-сирот предусматривается оборудование двух въездов (основной и хозяйственный).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3.13. Хозяйственная зона располагается на границе земельного участка вдали от игровых и физкультурных площадок.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На территории хозяйственной зоны могут размещаться: гараж, овощехранилище, складские помещения, места для сушки белья, проветривания и выколачивания ковровых изделий. При отсутствии теплофикации и централизованного водоснабжения на территории хозяйственной зоны могут размещаться котельная, сооружения водоснабжения.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3.14. В хозяйственной зоне оборудуется площадка с твердым покрытием для сбора мусора на расстоянии не менее 20 м от здания. На площадке устанавливаются контейнеры с крышками. Размеры площадки должны превышать площадь основания контейнеров. Допускается использование других специальных закрытых конструкций для сбора мусора и пищевых отходов, в том числе с размещением их на смежных с территорией организации для детей-сирот контейнерных площадках жилой застройки.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Площадка оборудуется с трех сторон ограждением, превышающим высоту используемых контейнеров.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3.15. Въезды и входы на территорию организации, проезды, дорожки к хозяйственным постройкам, к площадке для сбора мусора покрываются асфальтом, бетоном или другим твердым покрытием.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3.16. Уровни шума на территории организации для детей-сирот не должны превышать допустимые уровни, установленные санитарными нормами </w:t>
      </w:r>
      <w:hyperlink r:id="rId14" w:history="1">
        <w:r>
          <w:rPr>
            <w:color w:val="0000FF"/>
          </w:rPr>
          <w:t>СН 2.2.4/2.1.8.562-96</w:t>
        </w:r>
      </w:hyperlink>
      <w:r>
        <w:t xml:space="preserve"> "Шум на рабочих местах, в помещениях жилых, общественных зданий и на территории жилой застройки" (утверждены постановлением Госкомсанэпиднадзора Российской Федерации 31.10.1996, N 36).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lastRenderedPageBreak/>
        <w:t>3.17. Для предупреждения затопления и загрязнения территории обеспечивается отвод паводковых и ливневых вод.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3.18. На территории организации для детей-сирот ежедневно проводится уборка.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В зимнее время проводится очистка территории от снега по мере необходимости, территорию допускается посыпать песком. Использование химических реагентов не допускается.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Очистка мусоросборников производится при их заполнении на 2/3 объема. Очистка мусоросборников проводится специализированными организациями.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3.19. Ежегодно, в весенний период, на игровых площадках для детей дошкольного возраста проводится полная смена песка. Вновь завозимый песок должен соответствовать гигиеническим нормативам по паразитологическим, микробиологическим, санитарно-химическим, радиологическим показателям.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Песочницы в отсутствие детей необходимо закрывать во избежание загрязнения песка (крышками, полимерными пленками или другими защитными приспособлениями). При обнаружении возбудителей паразитарных болезней проводят внеочередную смену песка.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3.20. Расположение на территории построек и сооружений, функционально не связанных с организацией для детей-сирот, не допускается.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center"/>
        <w:outlineLvl w:val="1"/>
      </w:pPr>
      <w:r>
        <w:t>IV. Требования к зданию и оборудованию помещений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ind w:firstLine="540"/>
        <w:jc w:val="both"/>
      </w:pPr>
      <w:r>
        <w:t>4.1. При строительстве новых зданий и реконструкции существующих организаций для детей-сирот обеспечиваются условия проживания, воспитания, образования, медицинского обеспечения и социальных услуг, в том числе условия проживания, созданных по квартирному типу, для реализации принципов семейного воспитания в воспитательных группах.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В зданиях предусматриваются следующие функциональные зоны и помещения: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а) для проживания детей и воспитателей;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б) для отдыха, игр, занятий;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в) для хранения пищевых продуктов и продовольственного сырья, приготовления и приема пищи;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г) для хранения средств индивидуального перемещения, технических средств реабилитации, спортивного инвентаря;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д) для медицинского обслуживания;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е) для проведения реабилитационных мероприятий;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ж) административно-хозяйственного назначения;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з) санитарно-бытовые помещения.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4.2. Не допускается использование цокольных этажей и подвальных помещений для размещения помещений, предназначенных для пребывания в них детей.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4.3. Входы в здание организации для детей-сирот оборудуются тамбурами или воздушными и воздушно-тепловыми завесами.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4.4. Для создания условий пребывания детей с ограниченными возможностями здоровья и </w:t>
      </w:r>
      <w:r>
        <w:lastRenderedPageBreak/>
        <w:t>детей-инвалидов в организациях для детей-сирот при строительстве и реконструкции предусматриваются мероприятия по созданию доступной (безбарьерной) среды, обеспечивающие свободное передвижение детей в зданиях и помещениях.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4.5. Численность детей в воспитательной группе в возрасте до 4-х лет не должна превышать 6 человек, в возрасте от 4-х и старше - 8 человек.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При наличии в воспитательной группе детей в возрасте до 4-х лет и старше наполняемость группы не должна превышать 6 человек.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4.6. Набор помещений воспитательных групп включает: жилые комнаты (спальни); помещение для отдыха и игр (гостиная); помещение для занятий (подготовки уроков); помещение для приема и (или) приготовления пищи; санитарно-бытовые помещения (санитарные узлы, душевая или ванная комната); комнату воспитателя; раздевальную (прихожую).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Санитарные узлы и душевые (ванные комнаты) размещаются в отдельных и/или в совмещенных помещениях.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Минимальные площади помещений приведены в таблице 1.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right"/>
        <w:outlineLvl w:val="2"/>
      </w:pPr>
      <w:r>
        <w:t>Таблица 1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center"/>
      </w:pPr>
      <w:r>
        <w:t>Состав и площади помещений воспитательной группы</w:t>
      </w:r>
    </w:p>
    <w:p w:rsidR="00A13B98" w:rsidRDefault="00A13B98">
      <w:pPr>
        <w:pStyle w:val="ConsPlusNormal"/>
        <w:jc w:val="both"/>
      </w:pPr>
    </w:p>
    <w:p w:rsidR="00A13B98" w:rsidRDefault="00A13B98">
      <w:pPr>
        <w:sectPr w:rsidR="00A13B98" w:rsidSect="00732E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31"/>
        <w:gridCol w:w="2208"/>
      </w:tblGrid>
      <w:tr w:rsidR="00A13B98">
        <w:tc>
          <w:tcPr>
            <w:tcW w:w="7431" w:type="dxa"/>
          </w:tcPr>
          <w:p w:rsidR="00A13B98" w:rsidRDefault="00A13B98">
            <w:pPr>
              <w:pStyle w:val="ConsPlusNormal"/>
              <w:jc w:val="center"/>
            </w:pPr>
            <w:r>
              <w:lastRenderedPageBreak/>
              <w:t>Наименование помещений в жилых ячейках</w:t>
            </w:r>
          </w:p>
        </w:tc>
        <w:tc>
          <w:tcPr>
            <w:tcW w:w="2208" w:type="dxa"/>
          </w:tcPr>
          <w:p w:rsidR="00A13B98" w:rsidRDefault="00A13B98">
            <w:pPr>
              <w:pStyle w:val="ConsPlusNormal"/>
              <w:jc w:val="center"/>
            </w:pPr>
            <w:r>
              <w:t>Площадь (кв. м) на 1 человека, не менее</w:t>
            </w:r>
          </w:p>
        </w:tc>
      </w:tr>
      <w:tr w:rsidR="00A13B98">
        <w:tc>
          <w:tcPr>
            <w:tcW w:w="7431" w:type="dxa"/>
          </w:tcPr>
          <w:p w:rsidR="00A13B98" w:rsidRDefault="00A13B98">
            <w:pPr>
              <w:pStyle w:val="ConsPlusNormal"/>
              <w:jc w:val="both"/>
            </w:pPr>
            <w:r>
              <w:t>жилые комнаты (спальни)</w:t>
            </w:r>
          </w:p>
        </w:tc>
        <w:tc>
          <w:tcPr>
            <w:tcW w:w="2208" w:type="dxa"/>
          </w:tcPr>
          <w:p w:rsidR="00A13B98" w:rsidRDefault="00A13B98">
            <w:pPr>
              <w:pStyle w:val="ConsPlusNormal"/>
              <w:jc w:val="center"/>
            </w:pPr>
            <w:r>
              <w:t>4,5</w:t>
            </w:r>
          </w:p>
        </w:tc>
      </w:tr>
      <w:tr w:rsidR="00A13B98">
        <w:tc>
          <w:tcPr>
            <w:tcW w:w="7431" w:type="dxa"/>
          </w:tcPr>
          <w:p w:rsidR="00A13B98" w:rsidRDefault="00A13B98">
            <w:pPr>
              <w:pStyle w:val="ConsPlusNormal"/>
              <w:jc w:val="both"/>
            </w:pPr>
            <w:r>
              <w:t>помещение для отдыха и игр (гостиная)</w:t>
            </w:r>
          </w:p>
        </w:tc>
        <w:tc>
          <w:tcPr>
            <w:tcW w:w="2208" w:type="dxa"/>
          </w:tcPr>
          <w:p w:rsidR="00A13B98" w:rsidRDefault="00A13B98">
            <w:pPr>
              <w:pStyle w:val="ConsPlusNormal"/>
              <w:jc w:val="center"/>
            </w:pPr>
            <w:r>
              <w:t>2,0</w:t>
            </w:r>
          </w:p>
        </w:tc>
      </w:tr>
      <w:tr w:rsidR="00A13B98">
        <w:tc>
          <w:tcPr>
            <w:tcW w:w="7431" w:type="dxa"/>
          </w:tcPr>
          <w:p w:rsidR="00A13B98" w:rsidRDefault="00A13B98">
            <w:pPr>
              <w:pStyle w:val="ConsPlusNormal"/>
              <w:jc w:val="both"/>
            </w:pPr>
            <w:r>
              <w:t>помещение для занятий (подготовки уроков)</w:t>
            </w:r>
          </w:p>
        </w:tc>
        <w:tc>
          <w:tcPr>
            <w:tcW w:w="2208" w:type="dxa"/>
          </w:tcPr>
          <w:p w:rsidR="00A13B98" w:rsidRDefault="00A13B98">
            <w:pPr>
              <w:pStyle w:val="ConsPlusNormal"/>
              <w:jc w:val="center"/>
            </w:pPr>
            <w:r>
              <w:t>2,0</w:t>
            </w:r>
          </w:p>
        </w:tc>
      </w:tr>
      <w:tr w:rsidR="00A13B98">
        <w:tc>
          <w:tcPr>
            <w:tcW w:w="7431" w:type="dxa"/>
          </w:tcPr>
          <w:p w:rsidR="00A13B98" w:rsidRDefault="00A13B98">
            <w:pPr>
              <w:pStyle w:val="ConsPlusNormal"/>
              <w:jc w:val="both"/>
            </w:pPr>
            <w:r>
              <w:t>помещение для приема и (или) приготовления пищи</w:t>
            </w:r>
          </w:p>
        </w:tc>
        <w:tc>
          <w:tcPr>
            <w:tcW w:w="2208" w:type="dxa"/>
          </w:tcPr>
          <w:p w:rsidR="00A13B98" w:rsidRDefault="00A13B98">
            <w:pPr>
              <w:pStyle w:val="ConsPlusNormal"/>
              <w:jc w:val="center"/>
            </w:pPr>
            <w:r>
              <w:t>1,5</w:t>
            </w:r>
          </w:p>
        </w:tc>
      </w:tr>
      <w:tr w:rsidR="00A13B98">
        <w:tc>
          <w:tcPr>
            <w:tcW w:w="7431" w:type="dxa"/>
          </w:tcPr>
          <w:p w:rsidR="00A13B98" w:rsidRDefault="00A13B98">
            <w:pPr>
              <w:pStyle w:val="ConsPlusNormal"/>
              <w:jc w:val="both"/>
            </w:pPr>
            <w:r>
              <w:t>санитарный узел и душевая (ванная комната)</w:t>
            </w:r>
          </w:p>
        </w:tc>
        <w:tc>
          <w:tcPr>
            <w:tcW w:w="2208" w:type="dxa"/>
          </w:tcPr>
          <w:p w:rsidR="00A13B98" w:rsidRDefault="00A13B98">
            <w:pPr>
              <w:pStyle w:val="ConsPlusNormal"/>
              <w:jc w:val="center"/>
            </w:pPr>
            <w:r>
              <w:t>1,5</w:t>
            </w:r>
          </w:p>
        </w:tc>
      </w:tr>
      <w:tr w:rsidR="00A13B98">
        <w:tc>
          <w:tcPr>
            <w:tcW w:w="7431" w:type="dxa"/>
          </w:tcPr>
          <w:p w:rsidR="00A13B98" w:rsidRDefault="00A13B98">
            <w:pPr>
              <w:pStyle w:val="ConsPlusNormal"/>
              <w:jc w:val="both"/>
            </w:pPr>
            <w:r>
              <w:t>комната воспитателя</w:t>
            </w:r>
          </w:p>
        </w:tc>
        <w:tc>
          <w:tcPr>
            <w:tcW w:w="2208" w:type="dxa"/>
          </w:tcPr>
          <w:p w:rsidR="00A13B98" w:rsidRDefault="00A13B98">
            <w:pPr>
              <w:pStyle w:val="ConsPlusNormal"/>
              <w:jc w:val="center"/>
            </w:pPr>
            <w:r>
              <w:t>6,0</w:t>
            </w:r>
          </w:p>
        </w:tc>
      </w:tr>
      <w:tr w:rsidR="00A13B98">
        <w:tc>
          <w:tcPr>
            <w:tcW w:w="7431" w:type="dxa"/>
          </w:tcPr>
          <w:p w:rsidR="00A13B98" w:rsidRDefault="00A13B98">
            <w:pPr>
              <w:pStyle w:val="ConsPlusNormal"/>
              <w:jc w:val="both"/>
            </w:pPr>
            <w:r>
              <w:t>раздевальная (прихожая)</w:t>
            </w:r>
          </w:p>
        </w:tc>
        <w:tc>
          <w:tcPr>
            <w:tcW w:w="2208" w:type="dxa"/>
          </w:tcPr>
          <w:p w:rsidR="00A13B98" w:rsidRDefault="00A13B98">
            <w:pPr>
              <w:pStyle w:val="ConsPlusNormal"/>
              <w:jc w:val="center"/>
            </w:pPr>
            <w:r>
              <w:t>1,2</w:t>
            </w:r>
          </w:p>
        </w:tc>
      </w:tr>
    </w:tbl>
    <w:p w:rsidR="00A13B98" w:rsidRDefault="00A13B98">
      <w:pPr>
        <w:sectPr w:rsidR="00A13B9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ind w:firstLine="540"/>
        <w:jc w:val="both"/>
      </w:pPr>
      <w:r>
        <w:t>4.7. Для детей школьного возраста жилые комнаты (спальни) предусматриваются раздельными для девочек и мальчиков. Не рекомендуется проживание в одной жилой комнате (спальне) более 4 детей.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Количество санитарных узлов и душевых (ванн) должно составлять не менее двух на одну воспитательную группу.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4.8. Для хранения уборочного инвентаря на каждом этаже здания организации для детей-сирот оборудуются специальные помещения со сливом и местом для просушивания ветоши.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4.9. Жилые комнаты (спальни) оборудуются стационарными кроватями в соответствии с росто-возрастными особенностями детей, шкафами для хранения личных вещей детей, тумбочками. Допускается устанавливать столы и стулья. Шкафы для хранения личных вещей могут устанавливаться в других помещениях воспитательной группы.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Не допускается использовать раскладные (раскладушки) и трансформируемые (выдвижные, выкатные) кровати.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При наличии детей младенческого и раннего возраста до года устанавливаются пеленальные столы.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4.10. Помещение для отдыха и игр (гостиная) оборудуется шкафами, тумбами, стеллажами для хранения игр и игрушек, развивающего, обучающего оборудования и инвентаря, издательской продукции, столами и стульями, мягкой мебелью (диваны, кресла) и другим оборудованием.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Мягкая мебель (диваны, кресла) должна иметь поверхность, устойчивую к влажной обработке или покрыта специальными сменными чехлами, позволяющими проводить их стирку.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При наличии детей младенческого и раннего возраста до года устанавливают манежи.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4.11. В организациях для детей-сирот используются мебель и игрушки, безвредные для здоровья детей и имеющие документы, подтверждающие безопасность.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4.12. Помещение для занятий (подготовки уроков) оборудуется канцелярскими шкафами, столами и стульями в соответствии с росто-возрастными особенностями детей.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4.13. При проведении занятий детей с использованием компьютерной техники организация и режим занятий должны соответствовать требованиям, установленным санитарными правилами </w:t>
      </w:r>
      <w:hyperlink r:id="rId15" w:history="1">
        <w:r>
          <w:rPr>
            <w:color w:val="0000FF"/>
          </w:rPr>
          <w:t>СанПиН 2.2.2/2.4.1340-03</w:t>
        </w:r>
      </w:hyperlink>
      <w:r>
        <w:t xml:space="preserve"> "Гигиенические требования к персональным электронно-вычислительным машинам и организации работы" (утверждены постановлением Главного государственного санитарного врача Российской Федерации от 03.06.2003 N 118, зарегистрированным Минюстом России 10.06.2003, регистрационный N 4673, с изменениями, внесенными постановлениями Главного государственного санитарного врача Российской Федерации: постановлением от 25.04.2007 N 22, зарегистрированным Минюстом России 07.06.2007, регистрационный N 9615; постановлением от 30.04.2010 N 48, зарегистрированным Минюстом России 07.06.2010, регистрационный N 17481; постановлением от 03.09.2010 N 116, зарегистрированным Минюстом России 18.10.2010, регистрационный N 18748).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4.14. Санитарные узлы оборудуются унитазами и умывальными раковинами. Рядом с умывальной раковиной устанавливается одноразовое полотенце. Допускается использование индивидуальных полотенец или электрополотенца. Мыло, туалетная бумага и полотенца должны быть в наличии постоянно.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Душевые (ванные комнаты) оборудуются душевыми поддонами (ваннами) с душевой сеткой на гибком шланге. Каждый ребенок должен быть обеспечен индивидуальной мочалкой.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lastRenderedPageBreak/>
        <w:t>В санитарно-бытовых помещениях допускается устанавливать бытовую стиральную машину.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4.15. Раздевальное помещение (прихожая) оборудуется шкафами для раздельного хранения одежды и обуви.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В каждой воспитательной группе должны быть обеспечены условия для просушивания верхней одежды и обуви детей. Для этих целей оборудуется специально выделенное помещение (место).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Не допускается сушка белья, одежды и обуви в помещении для отдыха и игр, жилых комнатах (спальнях), помещении для приема и (или) приготовления пищи.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4.16. При строительстве и реконструкции зданий организации для детей-сирот необходимый набор медицинских помещений определяется объемом оказываемых медицинских услуг.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Помещения медицинского назначения оборудуются в соответствии с требованиями, установленными санитарными правилами </w:t>
      </w:r>
      <w:hyperlink r:id="rId16" w:history="1">
        <w:r>
          <w:rPr>
            <w:color w:val="0000FF"/>
          </w:rPr>
          <w:t>СанПиН 2.1.3.2630-10</w:t>
        </w:r>
      </w:hyperlink>
      <w:r>
        <w:t xml:space="preserve"> "Санитарно-эпидемиологические требования к организациям, осуществляющим медицинскую деятельность" (утверждены постановлением Главного государственного санитарного врача Российской Федерации от 18.05.2010 N 58, зарегистрированным Минюстом России 09.08.2010, регистрационный N 18094).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4.17. В организации для детей-сирот предусматривается приемно-карантинное отделение, предназначенное для размещения в нем вновь поступивших детей на период установления у них наличия или отсутствия инфекционных заболеваний.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4.17.1. Приемно-карантинное отделение оборудуется отдельным входом и состоит из приемно-смотровой, не менее двух палат изолятора, буфета, кабинета врача, медицинского кабинета, санитарно-бытовых помещений (санитарный узел, душевая (ванная) комната).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4.17.2. Палаты изолятора отделяются от остальных медицинских помещений шлюзом с умывальником.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Площадь палат изолятора принимается из расчета 6,0 кв. м на 1 койку.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4.17.3. Медицинский кабинет размещается рядом с палатами изолятора и имеет отдельный вход из коридора.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4.17.4. Буфетная приемно-карантинного отделения оборудуется моечными ваннами и баком для дезинфекции посуды, шкафом для хранения посуды и инвентаря, столом.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4.18. Помещения организации для детей-сирот, используемые для осуществления образовательной деятельности по основным общеобразовательным программам, должны соответствовать санитарно-эпидемиологическим требованиям, предъявляемым к общеобразовательным организациям </w:t>
      </w:r>
      <w:hyperlink r:id="rId17" w:history="1">
        <w:r>
          <w:rPr>
            <w:color w:val="0000FF"/>
          </w:rPr>
          <w:t>(СанПиН 2.4.2.2821-10)</w:t>
        </w:r>
      </w:hyperlink>
      <w:r>
        <w:t>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Помещения организации для детей-сирот, используемые для осуществления образовательной деятельности по дополнительным общеобразовательным программам, должны соответствовать требованиям, установленным санитарными правилами </w:t>
      </w:r>
      <w:hyperlink r:id="rId18" w:history="1">
        <w:r>
          <w:rPr>
            <w:color w:val="0000FF"/>
          </w:rPr>
          <w:t>СанПиН 2.4.4.3172-14</w:t>
        </w:r>
      </w:hyperlink>
      <w:r>
        <w:t xml:space="preserve"> "Санитарно-эпидемиологические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детей" (утверждены постановлением Главного государственного санитарного врача Российской Федерации от 04.07.2014 N 41, зарегистрированным Минюстом России 20.08.2014, регистрационный N 33660).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4.19. В организации для детей-сирот оборудуются помещения прачечной для стирки постельного белья, полотенец и личных вещей.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lastRenderedPageBreak/>
        <w:t>При отсутствии в организации для детей-сирот прачечной допускается стирка белья и одежды с использованием бытовых стиральных машин или организация централизованной стирки в иных прачечных.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Не допускается установка бытовой стиральной машины в помещении приготовления и/или приема пищи (кухни).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4.20. При наличии и использования в организации для детей-сирот бассейна должны соблюдаться требования, установленные санитарными правилами </w:t>
      </w:r>
      <w:hyperlink r:id="rId19" w:history="1">
        <w:r>
          <w:rPr>
            <w:color w:val="0000FF"/>
          </w:rPr>
          <w:t>СанПиН 2.1.2.1188-03</w:t>
        </w:r>
      </w:hyperlink>
      <w:r>
        <w:t xml:space="preserve"> "Плавательные бассейны. Гигиенические требования к устройству, эксплуатации и качеству воды. Контроль качества" (утверждены постановлением Главного государственного санитарного врача Российской Федерации от 30.01.2003 N 4, зарегистрированным Минюстом России 14.02.2003, регистрационный N 4219).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4.21. Детская мебель, развивающее, обучающее, игровое, спортивное оборудование и инвентарь, издательская продукция, технические и аудиовизуальные средства должны соответствовать санитарно-эпидемиологическим требованиям, быть безвредными для здоровья детей и учитывать специфику организации педагогического процесса и лечебно-восстановительных мероприятий, а также соответствовать росту и возрасту детей.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center"/>
        <w:outlineLvl w:val="1"/>
      </w:pPr>
      <w:r>
        <w:t>V. Требования к оборудованию помещений для детей-сирот</w:t>
      </w:r>
    </w:p>
    <w:p w:rsidR="00A13B98" w:rsidRDefault="00A13B98">
      <w:pPr>
        <w:pStyle w:val="ConsPlusNormal"/>
        <w:jc w:val="center"/>
      </w:pPr>
      <w:r>
        <w:t>с ограниченными возможностями здоровья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ind w:firstLine="540"/>
        <w:jc w:val="both"/>
      </w:pPr>
      <w:r>
        <w:t>5.1. Дети-сироты с ограниченными возможностями здоровья могут находиться в организациях для детей-сирот в воспитательных группах компенсирующей, комбинированной и оздоровительной направленности, в которых обеспечиваются условиями для организации коррекционной работы, в том числе: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компенсирующей направленности - для осуществления квалифицированной коррекции недостатков в физическом и психическом развитии детей с ограниченными возможностями здоровья (с тяжелыми нарушениями речи, с фонетико-фонематическими нарушениями, глухих и слабослышащих, слепых и слабовидящих, с амблиопией, косоглазием, с нарушениями опорно-двигательного аппарата, с задержкой психического развития, с умственной отсталостью, с аутизмом, со сложным дефектом (сочетание двух и более недостатков в физическом и (или) психическом развитии, с иными ограниченными возможностями здоровья);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оздоровительной направленности - для детей с туберкулезной интоксикацией, часто болеющих детей и других категорий детей, которым необходим комплекс специальных оздоровительных мероприятий;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комбинированной направленности - для организации совместного воспитания и образования здоровых детей и детей с ограниченными возможностями здоровья.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Устройство, содержание и организация работы организаций для детей-сирот (воспитательных групп) компенсирующей и комбинированной направленности должны соответствовать требованиям настоящих санитарных правил.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5.2. Размещение помещений для детей-сирот с ограниченными возможностями здоровья (дефекты физического развития, затрудняющие передвижение, нарушение координации движений, ослабление или отсутствие зрения и другие) должно обеспечивать возможность удобного перемещения детей-сирот внутри здания.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5.3. Двери входов в здания и помещений при открывании не должны создавать препятствия для прохода детей. В помещениях следует избегать устройства внешних углов, а имеющиеся углы скруглять.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lastRenderedPageBreak/>
        <w:t>5.4. Для детей с поражением опорно-двигательного аппарата лестницы оборудуются двусторонними поручнями, которые устанавливаются на двух уровнях - на высоте 0,9 м и дополнительный нижний поручень на высоте 0,5 м.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5.5. В помещениях для детей с нарушениями зрения окраска дверей и дверных наличников, выступающих частей зданий, границ ступеней, мебели и оборудования должна контрастировать с окраской стен.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5.6. При использовании звукоусиливающей аппаратуры предусматривается звукоизоляция перекрытий и стен (перекрытия и стены должны обладать высокими звукоизолирующими свойствами).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5.7. Помещения для отдыха и игр, жилые комнаты (спальни), помещение для занятий (подготовки уроков) для слепых, слабовидящих детей должны иметь южную и восточную ориентацию по сторонам горизонта.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5.8. Уровень искусственной освещенности для слепых и слабовидящих детей в помещениях для отдыха и игр, помещениях для занятий (подготовки уроков) должен быть не менее 600 лк; для детей, страдающих светобоязнью, - не более 300 лк.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5.9. Помещения для отдыха и игр, помещение для занятий (подготовки уроков) для слепых и слабовидящих детей должны быть оборудованы комбинированной системой искусственного освещения.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Для создания световых условий детям со светобоязнью над их учебными столами предусматривается обязательное раздельное включение отдельных групп светильников общего освещения.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5.10. В логопедических кабинетах около зеркала устанавливаются настенные светильники местного освещения на кронштейнах, позволяющих менять угол наклона и высоту источника света.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5.11. В помещениях для слабовидящих детей и детей с умственной отсталостью рекомендуются одноместные универсальные столы с регулируемыми параметрами.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5.12. В помещениях для детей с нарушениями функций опорно-двигательного аппарата предусматривается специальная мебель.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5.13. В помещениях медицинского блока для детей с ограниченными возможностями здоровья (имеющих недостатки в физическом и (или) психологическом развитии) должны быть созданы условия для организации оздоровительно-профилактических мероприятий и осуществления лечебной и коррекционно-восстановительной работы.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5.14. В организациях для детей-сирот (воспитательных группах) для детей с нарушением опорно-двигательного аппарата плавательный бассейн должен иметь устройство для опускания и поднятия детей.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center"/>
        <w:outlineLvl w:val="1"/>
      </w:pPr>
      <w:r>
        <w:t>VI. Требования к организации питания детей-сирот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ind w:firstLine="540"/>
        <w:jc w:val="both"/>
      </w:pPr>
      <w:r>
        <w:t xml:space="preserve">6.1. При организации питания детей в столовой должны соблюдаться требования, установленные санитарными правилами </w:t>
      </w:r>
      <w:hyperlink r:id="rId20" w:history="1">
        <w:r>
          <w:rPr>
            <w:color w:val="0000FF"/>
          </w:rPr>
          <w:t>СанПиН 2.4.5.2409-08</w:t>
        </w:r>
      </w:hyperlink>
      <w:r>
        <w:t xml:space="preserve"> "Санитарно-эпидемиологические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образования" (утверждены постановлением Главного государственного санитарного врача Российской Федерации от 23.07.2008 N 45, зарегистрированным Минюстом России 07.08.2008, регистрационный N 12085) (далее - СанПиН 2.4.5.2409-08).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lastRenderedPageBreak/>
        <w:t xml:space="preserve">В организациях для детей-сирот, проживание в которых организовано по квартирному типу (по принципам семейного воспитания), допускается организовывать питание в помещении для приема и (или) приготовления пищи, при этом устройство, оборудование и содержание помещений для приема и (или) приготовления пищи, питание детей должны соответствовать требованиям </w:t>
      </w:r>
      <w:hyperlink w:anchor="P225" w:history="1">
        <w:r>
          <w:rPr>
            <w:color w:val="0000FF"/>
          </w:rPr>
          <w:t>пунктов 6.2</w:t>
        </w:r>
      </w:hyperlink>
      <w:r>
        <w:t xml:space="preserve"> - </w:t>
      </w:r>
      <w:hyperlink w:anchor="P246" w:history="1">
        <w:r>
          <w:rPr>
            <w:color w:val="0000FF"/>
          </w:rPr>
          <w:t>6.14</w:t>
        </w:r>
      </w:hyperlink>
      <w:r>
        <w:t xml:space="preserve"> настоящей главы.</w:t>
      </w:r>
    </w:p>
    <w:p w:rsidR="00A13B98" w:rsidRDefault="00A13B98">
      <w:pPr>
        <w:pStyle w:val="ConsPlusNormal"/>
        <w:spacing w:before="220"/>
        <w:ind w:firstLine="540"/>
        <w:jc w:val="both"/>
      </w:pPr>
      <w:bookmarkStart w:id="1" w:name="P225"/>
      <w:bookmarkEnd w:id="1"/>
      <w:r>
        <w:t>6.2. Помещение для приема и (или) приготовления пищи оборудуется холодильным и технологическим оборудованием; плитой с духовкой; двухсекционной мойкой; посудой (столовой, кухонной), разделочным инвентарем (досками, ножами); рабочими столами для разделки пищевых продуктов и приготовления блюд (не менее двух); полками и/или тумбами, шкафами для раздельного хранения столовой, кухонной посуды, разделочного инвентаря и пищевых продуктов.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Допускается использование посудомоечной машины. При наличии посудомоечной машины оборудуется односекционная мойка.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6.3. Столы, предназначенные для обработки пищевых продуктов, посуда, используемая для приготовления и хранения пищи, должны быть изготовлены из материалов, разрешенных для контакта с пищевыми продуктами.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Поверхность столов должна обеспечивать проведение влажной уборки с применением моющих и дезинфицирующих средств.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6.4. Для разделки сырых и готовых продуктов следует иметь отдельные разделочные столы, ножи и доски, мясорубки, овощерезки. Допускается использование кухонного комбайна с насадками для раздельной обработки сырых и готовых продуктов.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6.5. Для разделки сырых и готовых продуктов должны использоваться доски из материалов, разрешенных для контакта с пищевыми продуктами, подвергающихся мытью и дезинфекции. Доски не должны иметь дефектов (щелей, зазоров, сколов).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6.6. Разделочный инвентарь (разделочные доски, ножи) маркируется: "ГП" - для готовой продукции (для разделки вареного мяса, вареной рыбы, вареных овощей, зелени и других пищевых продуктов, готовых к употреблению), "СП" - для сырой продукции (для разделки сырого мяса, сырой рыбы, сырых овощей), "СК" - для сырых кур, "Гастрономия" - для сыра, масла, колбас; "Хлеб" - для хлеба, "Сельдь" - для сельди.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6.7. Холодильное оборудование должно обеспечивать условия для раздельного хранения сырых и готовых к употреблению пищевых продуктов, не требующих тепловой обработки, а также хранения суточных проб.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При использовании одного холодильника хранение гастрономических продуктов осуществляется на верхних полках, охлажденного мяса, мяса птицы, рыбы, полуфабрикатов из мяса, мяса птицы, рыбы, овощей - на нижних полках.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6.8. Количество одновременно используемой столовой посуды и приборов должно быть не менее числа детей, находящихся в группе.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Питание детей организуют в помещении для приема и (или) приготовления пищи или в помещении для отдыха и игр детей. Количество посадочных мест должно обеспечивать одновременный прием пищи всеми детьми.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6.9. Питание детей должно быть организовано в соответствии с примерным меню, рассчитанным не менее чем на 2 недели, с учетом физиологических потребностей в энергии и пищевых веществах для детей всех возрастных групп.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Питание детей до 3-х лет и детей старшего дошкольного возраста должно соответствовать </w:t>
      </w:r>
      <w:r>
        <w:lastRenderedPageBreak/>
        <w:t xml:space="preserve">требованиям, установленными санитарными правилами </w:t>
      </w:r>
      <w:hyperlink r:id="rId21" w:history="1">
        <w:r>
          <w:rPr>
            <w:color w:val="0000FF"/>
          </w:rPr>
          <w:t>СанПиН 2.4.1.3049-13</w:t>
        </w:r>
      </w:hyperlink>
      <w:r>
        <w:t xml:space="preserve"> "Санитарно-эпидемиологические требования к устройству, содержанию и организации режима работы дошкольных образовательных организаций" (утверждены постановлением Главного государственного санитарного врача Российской Федерации от 15.05.2013 N 26, зарегистрированным Минюстом России 29.05.2013, регистрационный N 28564, с изменениями, внесенными Решением Верховного Суда Российской Федерации от 04.04.2014, N АКПИ14-281) (далее - СанПиН 2.4.1.3049-13).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Питание детей школьного возраста должно соответствовать санитарно-эпидемиологическим требованиям к организации питания обучающихся в образовательных организациях, организациях профессионального образования </w:t>
      </w:r>
      <w:hyperlink r:id="rId22" w:history="1">
        <w:r>
          <w:rPr>
            <w:color w:val="0000FF"/>
          </w:rPr>
          <w:t>(СанПиН 2.4.5.2409-08)</w:t>
        </w:r>
      </w:hyperlink>
      <w:r>
        <w:t>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Для детей с хроническими заболеваниями питание должно быть организовано в соответствии с принципами лечебного и профилактического питания детей с соответствующей патологией на основе соответствующих норм питания.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Для составления примерного меню используется сборник рецептур для детского питания. Повторение одних и тех же блюд или кулинарных изделий в один и тот же день и последующие два дня не допускается.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6.10. Пищевые продукты для приготовления блюд, приобретенные в магазинах и на рынках, должны иметь маркировочные ярлыки (этикетки) и документы, подтверждающие факт приобретения пищевых продуктов (кассовый чек или копия чека, и/или товарно-транспортная накладная, и/или счет-фактура), которые сохраняются до окончания срока годности пищевых продуктов и блюд.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Допускается доставка готовых блюд и кулинарных изделий, полуфабрикатов из комбинатов питания или организаций общественного питания.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6.11. Доставка готовых блюд должна осуществляться в изотермической таре. Готовые первые и вторые блюда могут находиться в изотермической таре (термосах), обеспечивающих поддержание температуры горячих блюд +60 °C ... +65 °C перед их раздачей, но не более 2 часов.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6.12. При централизованной поставке пищевой продукции и продовольственного сырья (из комбината или организации общественного питания), для подтверждения качества и безопасности продукции и продовольственного сырья, допускается указывать в товарно-транспортной накладной сведения о номере сертификата соответствия, сроке его действия, органе, выдавшем сертификат, или регистрационный номер декларации о соответствии, срок ее действия, наименование изготовителя или производителя (поставщика), принявшего декларацию, и орган, ее зарегистрировавший.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6.13. При хранении продуктов должны соблюдаться условия хранения и сроки годности продуктов, указанные производителем. Не допускаются закупка и использование пищевых продуктов с истекшими сроками годности и признаками порчи.</w:t>
      </w:r>
    </w:p>
    <w:p w:rsidR="00A13B98" w:rsidRDefault="00A13B98">
      <w:pPr>
        <w:pStyle w:val="ConsPlusNormal"/>
        <w:spacing w:before="220"/>
        <w:ind w:firstLine="540"/>
        <w:jc w:val="both"/>
      </w:pPr>
      <w:bookmarkStart w:id="2" w:name="P246"/>
      <w:bookmarkEnd w:id="2"/>
      <w:r>
        <w:t xml:space="preserve">6.14. Уборка помещений столовой, обработка технологического и холодильного оборудования, кухонной и столовой посуды, столов, разделочного инвентаря должны соответствовать санитарно-эпидемиологическим требованиям, предъявляемым к организациям питания обучающихся в общеобразовательных организациях и организациях профессионального образования </w:t>
      </w:r>
      <w:hyperlink r:id="rId23" w:history="1">
        <w:r>
          <w:rPr>
            <w:color w:val="0000FF"/>
          </w:rPr>
          <w:t>(СанПиН 2.4.5.2409-08)</w:t>
        </w:r>
      </w:hyperlink>
      <w:r>
        <w:t>.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center"/>
        <w:outlineLvl w:val="1"/>
      </w:pPr>
      <w:r>
        <w:t>VII. Организация питьевого режима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ind w:firstLine="540"/>
        <w:jc w:val="both"/>
      </w:pPr>
      <w:r>
        <w:t xml:space="preserve">7.1. Питьевой режим организуют с использованием питьевой воды комнатной температуры, расфасованной в емкости, или бутилированной, или кипяченой питьевой воды. По качеству и </w:t>
      </w:r>
      <w:r>
        <w:lastRenderedPageBreak/>
        <w:t>безопасности питьевая вода должна отвечать требованиям к питьевой воде. Кипяченая вода хранится не более 3 часов.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При использовании установок с дозированным розливом питьевой воды, расфасованной в емкости, предусматривается замена емкости по мере необходимости, но не реже, чем это предусматривается установленным изготовителем сроком хранения вскрытой емкости с водой.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В организации для детей-сирот должен быть обеспечен свободный доступ детей к питьевой воде.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Обработка дозирующих устройств проводится в соответствии с эксплуатационной документацией (инструкцией) изготовителя.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7.2. При организации питьевого режима с использованием бутилированной воды должно быть обеспечено достаточное количество чистой посуды (стеклянной, фаянсовой или одноразовых стаканчиков), а также отдельными промаркированными подносами для чистой и использованной стеклянной или фаянсовой посуды; контейнерами - для сбора использованной посуды одноразового применения. Допускается использование ребенком бутилированной питьевой воды непосредственно из потребительской упаковки при объеме упаковки, не превышающем 0,33 литра.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7.3. В организации для детей-сирот должны сохраняться документы на бутилированную питьевую воду, подтверждающие ее происхождение, качество и безопасность.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center"/>
        <w:outlineLvl w:val="1"/>
      </w:pPr>
      <w:r>
        <w:t>VIII. Требования к внутренней отделке помещений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ind w:firstLine="540"/>
        <w:jc w:val="both"/>
      </w:pPr>
      <w:r>
        <w:t>8.1. Все строительные и отделочные материалы должны быть безвредны для здоровья детей. На все строительные и отделочные материалы в организации должны быть документы, подтверждающие их происхождение и безопасность.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8.2. Потолки, стены и панели всех помещений должны быть гладкими, без щелей, трещин, деформаций, признаков поражений грибком и следов подтеков.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Стены и панели должны быть выполнены из материалов, допускающих возможность проведения ежедневной уборки влажным способом, а также дезинфекции.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Стены в помещениях с влажным режимом (душевые, ванные комнаты, санитарные узлы), пищеблоке (в кухне) облицовываются глазурованной плиткой или другими влагостойкими материалами на высоту не менее 1,8 м.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В помещениях с повышенной влажностью (душевые, ванные комнаты, санитарные узлы, пищеблок (кухня) для отделки потолков используются водоотталкивающие (влагостойкие) краски, в остальных помещениях для отделки потолков используется побелка.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8.3. Полы в помещениях должны быть гладкими, плотно пригнанными, без щелей и дефектов. Плинтуса должны плотно прилегать к стенам и полу.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Для отделки полов всех помещений используются отделочные материалы, допускающие уборку влажным способом с применением моющих и дезинфицирующих средств. В случае использования плиточного покрытия поверхность плитки должна быть шероховатой, не допускающей скольжение. Полы душевых, ванных комнат, санитарных узлов, пищеблока (кухни) выстилаются керамической плиткой или другими аналогичными материалами.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8.4. Стены основных помещений организации (воспитательной группы) и оборудование окрашиваются матовыми красками светлых тонов. Возможно использование для внутренней отделки помещений использование обоев, допускающих проведение уборки влажным способом.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lastRenderedPageBreak/>
        <w:t>8.5. Не допускается проведение всех видов ремонтных работ в присутствии детей.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center"/>
        <w:outlineLvl w:val="1"/>
      </w:pPr>
      <w:r>
        <w:t>IX. Требования к водоснабжению и канализации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ind w:firstLine="540"/>
        <w:jc w:val="both"/>
      </w:pPr>
      <w:r>
        <w:t>9.1 Здания организаций для детей-сирот оборудуются системами холодного и горячего водоснабжения, канализацией.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9.2. При отсутствии централизованного водоснабжения в населенном пункте (холодного и горячего) в организации для детей-сирот оборудуется емкость-накопитель и обеспечивается подача воды через внутреннюю систему водоснабжения на пищеблок (кухню), помещения медицинского назначения, прачечную (постирочную), санитарно-бытовые помещения.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9.3. Вода должна отвечать санитарно-эпидемиологическим требованиям на питьевую воду.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9.4. Подводкой горячей и холодной воды обеспечиваются помещения пищеблока (кухни), помещения медицинского назначения, прачечная (постирочная), санитарно-бытовые помещения.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Умывальные раковины, моечные ванны, душевые установки (ванны) обеспечиваются смесителями.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9.5. Не допускается использование горячей воды из системы отопления.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9.6. В районах, где отсутствует централизованная канализация, здания организаций для детей-сирот оборудуются внутренней канализацией с устройством выгребов или локальных очистных сооружений.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center"/>
        <w:outlineLvl w:val="1"/>
      </w:pPr>
      <w:r>
        <w:t>X. Требования к воздушно-тепловому режиму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ind w:firstLine="540"/>
        <w:jc w:val="both"/>
      </w:pPr>
      <w:r>
        <w:t>10.1. При проектировании организаций для детей-сирот высота помещений и система вентиляции должны обеспечивать гигиенически обоснованные показатели воздухообмена.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10.2. Здания организаций для детей-сирот оборудуются системами отопления и вентиляции. Системы отопления, вентиляции и/или кондиционирования воздуха должны обеспечивать нормируемые параметры микроклимата и воздушной среды помещений.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Очистка и контроль за эффективностью работы вентиляционных систем осуществляется не реже одного раза в год.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Не допускается использование переносных обогревательных приборов и обогревателей с инфракрасным излучением.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10.3. Температура воздуха в раздевальных, помещениях для занятий (подготовки уроков), жилых комнатах (спальнях), помещении для приема пищи, в помещениях для отдыха и игр (гостиные), санитарных узлах должна составлять не ниже 20 °C.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При проветривании допускается кратковременное снижение температуры воздуха не более чем на 2 °C.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В помещениях медицинского назначения параметры микроклимата принимаются в соответствии с санитарно-эпидемиологическими требованиями к организациям, осуществляющим медицинскую деятельность.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10.4. Для контроля температурного режима жилые помещения (спальни), помещения для отдыха и игр, помещения для занятий (подготовки уроков), помещения медицинского назначения должны быть оснащены бытовыми термометрами, которые прикрепляются к стене на высоту 1,2 м от пола.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lastRenderedPageBreak/>
        <w:t>10.5. Относительная влажность воздуха помещений во все периоды года должна составлять 40 - 60%, скорость движения воздуха - не более 0,1 м/сек. В производственных помещениях пищеблока (кухни) и постирочной влажность должна составлять - не более 70%.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10.6. Все помещения должны ежедневно проветриваться. Проводится сквозное и угловое проветривание помещений. Не допускается проветривание помещений через туалетные комнаты.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Проветривание проводится через фрамуги и форточки в отсутствие детей и заканчивается за 30 мин. до их возвращения с прогулки или занятий. В жилых помещениях (спальнях) проветривание проводится до укладывания детей. Фрамуги и форточки должны функционировать в любое время года.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В теплое время года широкая односторонняя аэрация всех помещений допускается в присутствии детей.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10.7. Концентрации вредных веществ в воздухе помещений не должны превышать предельно допустимые концентрации (ПДК), установленные гигиеническими нормативами </w:t>
      </w:r>
      <w:hyperlink r:id="rId24" w:history="1">
        <w:r>
          <w:rPr>
            <w:color w:val="0000FF"/>
          </w:rPr>
          <w:t>ГН 2.1.6.1338-03</w:t>
        </w:r>
      </w:hyperlink>
      <w:r>
        <w:t xml:space="preserve"> "Предельно допустимые концентрации (ПДК) загрязняющих веществ в атмосферном воздухе населенных мест" (утверждены постановлением Главного государственного санитарного врача Российской Федерации от 30.05.2003 N 114, зарегистрированным Минюстом России 11.06.2003, регистрационный N 4679, с изменениями, внесенными постановлениями Главного государственного санитарного врача Российской Федерации: постановлением от 17.10.2003 N 150 (зарегистрировано Минюстом России 21.10.2003, регистрационный N 5187); постановлением от 03.11.2005 N 24 (зарегистрировано Минюстом России 02.12.2005, регистрационный N 7225); постановлением от 03.11.2005 N 26 (зарегистрировано Минюстом России 02.12.2005, регистрационный N 7224); постановлением от 19.07.2006 N 15 (зарегистрировано Минюстом России 27.07.2006, регистрационный N 8117); постановлением от 04.02.2008 N 6 (зарегистрировано Минюстом России 29.02.2008, регистрационный N 11260); постановлением от 18.08.2008 N 49 (зарегистрировано Минюстом России 04.09.2008, регистрационный N 12223); постановлением от 27.01.2009 N 6 (зарегистрировано Минюстом России 16.02.2009, регистрационный N 13357); постановлением от 09.04.2009 N 22 (зарегистрировано Минюстом России 18.05.2009, регистрационный N 13934); постановлением от 19.04.2010 N 26 (зарегистрировано Минюстом России 19.05.2010, регистрационный N 17280); постановлением от 12.07.2011 N 98 (зарегистрировано Минюстом России 30.08.2011, регистрационный N 21709); постановлением от 07.04.2014 N 27 (зарегистрировано Минюстом России 11.04.2014, регистрационный N 31909); постановлением от 17.06.2014 N 37 (зарегистрировано Минюстом России 04.07.2014, регистрационный N 32967); постановлением от 27.11.2014 N 76 (зарегистрировано Минюстом России 26.12.2014, регистрационный N 35425); постановлением от 12.01.2015 N 3 (зарегистрировано Минюстом России 09.02.2015, регистрационный N 35937)).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center"/>
        <w:outlineLvl w:val="1"/>
      </w:pPr>
      <w:r>
        <w:t>XI. Требования к естественному и искусственному</w:t>
      </w:r>
    </w:p>
    <w:p w:rsidR="00A13B98" w:rsidRDefault="00A13B98">
      <w:pPr>
        <w:pStyle w:val="ConsPlusNormal"/>
        <w:jc w:val="center"/>
      </w:pPr>
      <w:r>
        <w:t>освещению и инсоляции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ind w:firstLine="540"/>
        <w:jc w:val="both"/>
      </w:pPr>
      <w:r>
        <w:t>11.1. Помещения должны иметь естественное и искусственное освещение в соответствии с гигиеническими требованиями к естественному, искусственному, совмещенному освещению жилых и общественных зданий.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Допускается отсутствие естественного освещения в санитарных узлах, душевых (ванных), кладовых и складских помещениях.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11.2. Светопроемы в жилых помещениях (спальнях), помещениях для отдыха и игр, помещениях для занятий (подготовки уроков) в зависимости от климатической зоны оборудуются регулируемыми солнцезащитными устройствами. В качестве солнцезащитных устройств допускается использование штор (или жалюзи) светлых тонов со светорассеивающими и светопропускающими свойствами.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lastRenderedPageBreak/>
        <w:t>Зашторивание окон в жилых помещениях (спальнях) допускается лишь во время сна детей, в остальное время шторы раздвигаются, обеспечивая инсоляцию помещения.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В нерабочем состоянии шторы размещаются в простенках между окнами.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11.3. Остекление окон должно быть выполнено из цельного стеклополотна. При замене оконных блоков площадь остекления должна быть сохранена или увеличена. Замена разбитых стекол должна проводиться немедленно.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11.4. Уровни искусственной освещенности в помещениях должны соответствовать требованиям, установленным санитарными правилами </w:t>
      </w:r>
      <w:hyperlink r:id="rId25" w:history="1">
        <w:r>
          <w:rPr>
            <w:color w:val="0000FF"/>
          </w:rPr>
          <w:t>СанПиН 2.2.1/2.1.1.1278-03</w:t>
        </w:r>
      </w:hyperlink>
      <w:r>
        <w:t xml:space="preserve"> "Гигиенические требования к естественному, искусственному и совмещенному освещению жилых и общественных зданий" (утверждены постановлением Главного государственного санитарного врача Российской Федерации от 08.04.2003 N 34, зарегистрированным Минюстом России 23.04.2003, регистрационный N 4443, с изменениями, внесенными постановлением Главного государственного санитарного врача Российской Федерации от 15.03.2010 N 20, зарегистрированным Минюстом России 08.04.2010, регистрационный N 16824).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11.5. Неисправные, перегоревшие люминесцентные лампы собираются в контейнер в специально выделенном помещении, недоступном для детей, и направляются на утилизацию в соответствии с </w:t>
      </w:r>
      <w:hyperlink r:id="rId26" w:history="1">
        <w:r>
          <w:rPr>
            <w:color w:val="0000FF"/>
          </w:rPr>
          <w:t>Правилами</w:t>
        </w:r>
      </w:hyperlink>
      <w:r>
        <w:t xml:space="preserve">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 (утверждены постановлением Правительства Российской Федерации от 03.09.2010 N 681 (Собрание законодательства Российской Федерации, 2010, N 37, ст. 4695; 2013, N 40 (часть III), ст. 5086)).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11.6. Для поддержания необходимых уровней искусственной освещенности чистка арматуры светильников проводится по мере загрязнения, но не реже двух раз в год, перегоревшие лампы подлежат своевременной замене.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11.7. В жилых помещениях (спальнях) следует предусмотреть устройства для дежурного (ночного) освещения.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11.8. Осветительные приборы в помещениях для воспитанников должны иметь защитную светорассеивающую арматуру для обеспечения равномерного освещения.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center"/>
        <w:outlineLvl w:val="1"/>
      </w:pPr>
      <w:r>
        <w:t>XII. Требования к режиму дня и организации</w:t>
      </w:r>
    </w:p>
    <w:p w:rsidR="00A13B98" w:rsidRDefault="00A13B98">
      <w:pPr>
        <w:pStyle w:val="ConsPlusNormal"/>
        <w:jc w:val="center"/>
      </w:pPr>
      <w:r>
        <w:t>воспитательного процесса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ind w:firstLine="540"/>
        <w:jc w:val="both"/>
      </w:pPr>
      <w:r>
        <w:t>12.1. Режим дня и организация учебно-воспитательного процесса в организациях для детей-сирот строится с учетом особенностей здоровья дифференцированно для детей дошкольного и школьного возраста.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12.2. Режим дня для детей дошкольного возраста и организация воспитательно-образовательного процесса, в том числе физического воспитания обеспечивается в соответствии с санитарно-эпидемиологическими требованиями к устройству, содержанию и организации режима работы дошкольных образовательных организаций </w:t>
      </w:r>
      <w:hyperlink r:id="rId27" w:history="1">
        <w:r>
          <w:rPr>
            <w:color w:val="0000FF"/>
          </w:rPr>
          <w:t>(СанПиН 2.4.1.3049-13)</w:t>
        </w:r>
      </w:hyperlink>
      <w:r>
        <w:t>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12.3. В режиме дня двигательная активность должна составлять для дошкольников и младших школьников - до 50% дневного времени, а для старших школьников - до 30%.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Во второй половине дня организуется самоподготовка детей школьного возраста, а также различные виды активной деятельности и отдыха: прогулки с подвижными играми, экскурсии, общественно полезный труд.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lastRenderedPageBreak/>
        <w:t>По завершению отдельных этапов работы следует предоставлять возможность индивидуальных перерывов.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После окончания самоподготовки проводятся занятия в кружках, репетиции, игры, общей продолжительностью не более 1,5 часов.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Посещение и участие в культурно-развлекательных и физкультурно-оздоровительных мероприятиях проводятся в середине недели (среда или четверг), а также в субботу или воскресенье.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12.4. Спортивные и физкультурные мероприятия проводятся с учетом состояния здоровья, физической подготовленности и групп здоровья детей.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Работа по физическому воспитанию должна осуществляться под контролем со стороны медицинского персонала организации.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Дети-сироты с отклонениями в состоянии здоровья занимаются по индивидуальным программам, составленным врачом и педагогом по физическому воспитанию с учетом рекомендаций врачей-специалистов.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12.5. Проведение закаливающих мероприятий осуществляется в соответствии с рекомендациями по закаливанию. Не допускается проведение закаливающих процедур сразу после еды и физических упражнений с большой нагрузкой.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12.6. Лечебно-профилактические процедуры следует проводить с учетом индивидуальных особенностей и состояния здоровья детей.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12.7. Трудовое обучение и воспитание организуется в соответствии с содержанием программ трудового обучения и интересами детей.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12.8. При организации занятий общественно полезным трудом не допускается привлекать детей к работам с вредными или опасными условиями труда, при выполнении которых запрещается применение труда лиц моложе 18-ти лет, а также к уборке санитарных узлов и мест общего пользования, мытью окон и светильников, уборке снега с крыш, строительным и ремонтным видам работ.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Для проведения сельскохозяйственных работ (практики) в районах II климатического пояса следует отводить преимущественно первую половину дня, а в районах III климатического пояса - вторую половину дня (с 16 - 17 часов) и часы с наименьшей инсоляцией. Сельскохозяйственный инвентарь, используемый для работы, должен соответствовать росту и возрасту детей. Допустимая продолжительность работ для детей 12 - 13 лет составляет - 2 часа; для воспитанников 14 лет и старше - 3 часа. Через каждые 45 минут работы необходимо устраивать регламентированные 15-минутные перерывы для отдыха.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12.9. При организации сна учитываются возрастные нормы суточной потребности детей во сне: для детей 6 - 7 лет - 11 часов, 8 - 9 лет - 11 - 10 ч 30 мин., 10 лет - 10 ч 30 мин. - 10 ч, 11 - 12 лет - 10 - 9 ч, 13 - 14 лет - 9 ч 30 мин. - 9 ч, 15 лет и старше - 9 ч - 8 ч 30 мин. Подъем детей после ночного сна рекомендуется проводить не ранее 7 часов утра.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Отход ко сну детям младшего школьного возраста рекомендуется организовать не позднее 21-00 ч, детям среднего и старшего школьного возраста в 22.00 - 22.30 ч.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Для детей дошкольного и младшего школьного возраста с отклонениями в состоянии здоровья, выздоравливающих после инфекционных заболеваний, быстро утомляющихся, необходимо организовать дневной сон продолжительностью 1,5 - 2 часа.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lastRenderedPageBreak/>
        <w:t>12.10. После ночного сна в режиме дня должна быть предусмотрена утренняя зарядка продолжительностью не менее 15 минут.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12.11. Личная гигиена детей должна включать в себя утренний и вечерний туалет (в том числе чистка зубов), мытье рук перед едой и по мере необходимости. Утренний туалет в режиме дня предусматривается не менее 20 минут, который рекомендуется совмещать с закаливающими процедурами.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Не реже 1 раза в 7 дней организуется купание детей с проведением гигиенических процедур под контролем воспитателя.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12.12. В режиме дня организуется питание не менее 5 раз в день (завтрак, второй завтрак, обед, полдник, ужин) с интервалами между приемами пищи не более 3,5 часов для детей дошкольного возраста и не более 4 часов для детей школьного возраста. В период учебного процесса второй завтрак рекомендуется организовывать после второго или третьего урока.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12.13. В режиме дня для детей школьного возраста должны предусматриваться прогулки в первой и второй половине дня суммарной продолжительностью не менее 3,5 часов для детей младшего школьного возраста и не менее 2,5 часов для детей среднего и старшего школьного возраста.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Вечернюю прогулку рекомендуется проводить перед ужином, после выполнения домашнего задания.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В выходные дни и каникулярное время следует предусматривать дополнительное пребывание детей на свежем воздухе для проведения занятий по интересам, спортивных мероприятий, экскурсий, походов, общественно полезного труда.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12.14. При организации образовательного процесса в организациях для детей-сирот должны соблюдаться санитарно-эпидемиологические требования к условиям и организации обучения в общеобразовательных учреждениях.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12.15. В режиме дня предусматривается время на подготовку уроков (самоподготовку) в период учебного процесса. Затраты времени на подготовку уроков (самоподготовку) для обучающихся не должны превышать (в астрономических часах): во 2 - 3 классах - 1,5 часа, в 4 - 5 классах - 2 часа, в 6 - 8 классах - 2,5 часа, в 9 - 11 классах - до 3,5 часа.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Порядок выполнения домашних заданий выбирается самими детьми по собственному усмотрению.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Между учебными занятиями и началом приготовления домашнего задания должен быть предусмотрен перерыв 2 - 2,5 часа для отдыха, прогулки.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12.16. Длительность просмотра телепередач детей дошкольного возраста рекомендуется не более 40 минут в день, младшего школьного возраста - 1 час, среднего и старшего школьного возраста - 1,5 часа.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12.17. В режиме дня должно быть предусмотрено свободное время для младших школьников - 1 - 1,5 часа, для старших школьников - 1,5 - 2 часа (для самообслуживания, занятий по интересам).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center"/>
        <w:outlineLvl w:val="1"/>
      </w:pPr>
      <w:r>
        <w:t>XIII. Требования к санитарному содержанию территории,</w:t>
      </w:r>
    </w:p>
    <w:p w:rsidR="00A13B98" w:rsidRDefault="00A13B98">
      <w:pPr>
        <w:pStyle w:val="ConsPlusNormal"/>
        <w:jc w:val="center"/>
      </w:pPr>
      <w:r>
        <w:t>помещений организации для детей-сирот и проведению</w:t>
      </w:r>
    </w:p>
    <w:p w:rsidR="00A13B98" w:rsidRDefault="00A13B98">
      <w:pPr>
        <w:pStyle w:val="ConsPlusNormal"/>
        <w:jc w:val="center"/>
      </w:pPr>
      <w:r>
        <w:t>дезинфекционных мероприятий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ind w:firstLine="540"/>
        <w:jc w:val="both"/>
      </w:pPr>
      <w:r>
        <w:t xml:space="preserve">13.1. Уборка помещений проводится при отсутствии детей в помещении ежедневно не менее одного раза в день, а также по мере необходимости при открытых фрамугах или окнах с </w:t>
      </w:r>
      <w:r>
        <w:lastRenderedPageBreak/>
        <w:t>применением моющих средств, в соответствии с инструкцией по применению.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Ежедневно моются загрязняющиеся поверхности (ручки дверей, шкафов, подоконники, выключатели, мебель, включая столы) и места скопления пыли (полы у плинтусов и под мебелью, радиаторы, арматуру осветительных приборов, вентиляционные решетки). Поверхность подоконников должна быть гладкой, без сколов, щелей и дефектов.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В жилых помещениях (спальнях) влажную уборку проводят после ночного сна; в обеденном зале, помещении для приема пищи - после каждого приема пищи.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13.2. Каждый ребенок обеспечивается комплектом полотенец (для лица и рук, для ног и банное), индивидуальными предметами личной гигиены (зубная щетка, мыло, мочалка, расческа).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Вновь помещенному под надзор в организацию для детей-сирот ребенку выдается чистый комплект постельных принадлежностей.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13.3. На каждого ребенка необходимо иметь три комплекта постельного белья, включая полотенца и две смены наматрасников.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Постельное белье и полотенца маркируются индивидуально для каждого ребенка. Постельное белье, кроме наволочек, маркируется у ножного края.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Смена постельного белья, полотенец проводится по мере загрязнения, но не реже одного раза в неделю в день помывки (купания) детей.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При централизованной стирке чистое белье из прачечной доставляется в упакованном виде и хранится в шкафах (стеллажах).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13.4. Количество сменных чехлов для мягкой мебели (диваны, кресла) должно быть не менее двух комплектов.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Ковры необходимо ежедневно пылесосить и чистить влажной щеткой. Допускается использование пылесоса с влажным режимом работы (моющий пылесос). Сменные чехлы для мягкой мебели подвергаются стирке.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В спортивных залах используемые спортивные маты, ковер и другие инвентарь и оборудование должны быть покрыты материалами, легко поддающимися очистке от пыли, влажной уборке и дезинфекции.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Спортивный ковер ежедневно очищается с использованием пылесоса. Влажная чистка проводится с использованием моющего пылесоса. 3 - 4 раза в месяц. Используемые спортивные маты ежедневно протираются мыльно-содовым раствором. Спортивный инвентарь протирается 1 - 2 раза в день увлажненной ветошью, металлические части - сухой ветошью. После каждого занятия группы спортзал проветривается в течение 15 мин.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13.5. В теплое время в помещениях столовой, спален, игровых, медицинского назначения устанавливаются москитные сетки на окна и распашные двери или проводятся другие мероприятия, направленные на предотвращение проникновения насекомых в помещения.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13.6. Санитарно-техническое оборудование подлежит ежедневному мытью и дезинфекции. Сидения на унитазах, ручки сливных бачков и ручки дверей необходимо мыть теплой водой с моющим средством, затем обрабатывать дезинфицирующим средством. Ванны, умывальные раковины и унитазы чистят щетками с использованием чистяще-дезинфицирующих средств.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В душевых, ванных комнатах проводится ежедневная уборка и дезинфекция поверхностей, оборудования, предметов обстановки - скамьи, шкафчики, резиновые коврики и прочие. В душевых </w:t>
      </w:r>
      <w:r>
        <w:lastRenderedPageBreak/>
        <w:t>дети должны использовать индивидуальные: обувь, полотенце, зубную щетку, расческу, мыло и мочалку.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Уборочный инвентарь, используемый для уборки туалетов, должен иметь специальную (отличительную) маркировку.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13.7. Генеральная уборка помещений с применением моющих и дезинфицирующих средств проводится один раз в месяц.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Окна снаружи и изнутри моются по мере загрязнения, но не реже двух раз в год (весной и осенью).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Постельные принадлежности (подушки, одеяла, матрацы), ковры проветриваются и выколачиваются на улице.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13.8. Грязное белье собирается в двойной мешок из материи, клеенки или пластика и отправляются к месту стирки. Матерчатые мешки после использования необходимо выстирать, клеенчатые и пластиковые - протереть горячим мыльным или содовым раствором.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13.9. В организации для детей-сирот проводятся санитарно-гигиенические мероприятия и профилактическая дезинфекция.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Приготовление и использование моющих и дезинфицирующих растворов должно осуществляться в соответствии с инструкцией по их применению.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Мероприятия по проведению дезинфекции проводятся в соответствии с требованиями, установленными санитарными правилами </w:t>
      </w:r>
      <w:hyperlink r:id="rId28" w:history="1">
        <w:r>
          <w:rPr>
            <w:color w:val="0000FF"/>
          </w:rPr>
          <w:t>СП 3.5.1378-03</w:t>
        </w:r>
      </w:hyperlink>
      <w:r>
        <w:t xml:space="preserve"> "Санитарно-эпидемиологические требования к организации и осуществлению дезинфекционной деятельности" (утверждены постановлением Главного государственного санитарного врача Российской Федерации от 09.06.2003 N 131, зарегистрированным Минюстом России 19.06.2003, регистрационный N 4757).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Мероприятия по проведению дезинсекции проводятся в соответствии с требованиями, установленными санитарными правилами </w:t>
      </w:r>
      <w:hyperlink r:id="rId29" w:history="1">
        <w:r>
          <w:rPr>
            <w:color w:val="0000FF"/>
          </w:rPr>
          <w:t>СанПиН 3.5.2.1376-03</w:t>
        </w:r>
      </w:hyperlink>
      <w:r>
        <w:t xml:space="preserve"> "Санитарно-эпидемиологические требования к организации и проведению дезинсекционных мероприятий против синантропных членистоногих" (утверждены постановлением Главного государственного санитарного врача Российской Федерации от 09.06.2003 N 126, зарегистрированным Минюстом России 19.06.2003, регистрационный N 4756) (далее - СанПиН 3.5.2.1376-03).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Мероприятия по проведению дератизации проводятся в соответствии с требованиями, установленными санитарными правилами </w:t>
      </w:r>
      <w:hyperlink r:id="rId30" w:history="1">
        <w:r>
          <w:rPr>
            <w:color w:val="0000FF"/>
          </w:rPr>
          <w:t>СП 3.5.3.3223-14</w:t>
        </w:r>
      </w:hyperlink>
      <w:r>
        <w:t xml:space="preserve"> "Санитарно-эпидемиологические требования к организации и проведению дератизационных мероприятий" (утверждены постановлением Главного государственного санитарного врача Российской Федерации от 22.09.2014 N 58, зарегистрированным Минюстом России 26.02.2015, регистрационный N 36212) (далее - СП 3.5.3.3223-14).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13.10. С целью выявления детей, пораженных педикулезом и чесоткой, проводят регулярные (один раз в неделю) осмотры детей. В случае обнаружения пораженных педикулезом или чесоткой детей проводят комплекс мероприятий в соответствии с требованиями, установленными санитарными правилами </w:t>
      </w:r>
      <w:hyperlink r:id="rId31" w:history="1">
        <w:r>
          <w:rPr>
            <w:color w:val="0000FF"/>
          </w:rPr>
          <w:t>СанПиН 3.2.3215-14</w:t>
        </w:r>
      </w:hyperlink>
      <w:r>
        <w:t xml:space="preserve"> "Профилактика паразитарных болезней на территории Российской Федерации" (утверждены постановлением Главного государственного санитарного врача Российской Федерации от 22.08.2014 N 50, зарегистрированным Минюстом России 12.11.2014, регистрационный N 34659).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13.11. При выявлении случаев заболеваний у детей в течение дня (повышение температуры, появление сыпи, болей, рвоты, поноса и других отклонений в состоянии здоровья) необходимо незамедлительно сообщать в территориальные организации здравоохранения. Заболевших детей </w:t>
      </w:r>
      <w:r>
        <w:lastRenderedPageBreak/>
        <w:t>изолируют от здоровых детей до их госпитализации в лечебно-профилактическую организацию.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На период нахождения заболевшего ребенка в организации для детей-сирот до его госпитализации проводится текущая дезинфекция в окружении больного. После госпитализации заболевшего ребенка проводится заключительная дезинфекция и проветривание помещений. При установлении карантина проводится профилактическая дезинфекция.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13.12. Дезинфекционные мероприятия проводятся в соответствии с действующими нормативно-методическими документами с использованием средств, разрешенных в установленном порядке для применения в детских учреждениях. Все виды обработок дезинфекционными средствами проводятся в отсутствие детей.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Средства дезинфекции необходимо хранить в хорошо проветриваемых помещениях в оригинальной упаковке производителя в местах, недоступных детям.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13.13. В медицинском кабинете, изоляторе проводятся обработка поверхностей, оборудования, предметов обстановки, приборов разрешенными дезинфицирующими растворами. Руки медицинский персонал обрабатывает кожным антисептиком, разрешенным для гигиенической обработки рук.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Образующиеся медицинские отходы, относящиеся к классу Б, подлежат обеззараживанию в соответствии с требованиями, установленными санитарными правилами </w:t>
      </w:r>
      <w:hyperlink r:id="rId32" w:history="1">
        <w:r>
          <w:rPr>
            <w:color w:val="0000FF"/>
          </w:rPr>
          <w:t>СанПиН 2.1.7.2790-10</w:t>
        </w:r>
      </w:hyperlink>
      <w:r>
        <w:t xml:space="preserve"> "Санитарно-эпидемиологические требования к обращению с медицинскими отходами" (утверждены постановлением Главного государственного санитарного врача Российской Федерации от 09.12.2010 N 163, зарегистрированным Минюстом России 17.02.2011, регистрационный N 19871).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13.14. При обнаружении на территории и/или в помещениях грызунов и/или насекомых проводятся мероприятия по дератизации и дезинсекции силами организации, при наличии соответствующих условий и обученного персонала, или силами специализированных организаций в соответствии с санитарно-эпидемиологическими требованиями к организации и проведению дезинсекционных и дератизационных мероприятий (</w:t>
      </w:r>
      <w:hyperlink r:id="rId33" w:history="1">
        <w:r>
          <w:rPr>
            <w:color w:val="0000FF"/>
          </w:rPr>
          <w:t>СанПиН 3.5.2.1376-03</w:t>
        </w:r>
      </w:hyperlink>
      <w:r>
        <w:t xml:space="preserve"> и </w:t>
      </w:r>
      <w:hyperlink r:id="rId34" w:history="1">
        <w:r>
          <w:rPr>
            <w:color w:val="0000FF"/>
          </w:rPr>
          <w:t>СП 3.5.3.3223-14</w:t>
        </w:r>
      </w:hyperlink>
      <w:r>
        <w:t>).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center"/>
        <w:outlineLvl w:val="1"/>
      </w:pPr>
      <w:r>
        <w:t>XIV. Основные мероприятия, проводимые</w:t>
      </w:r>
    </w:p>
    <w:p w:rsidR="00A13B98" w:rsidRDefault="00A13B98">
      <w:pPr>
        <w:pStyle w:val="ConsPlusNormal"/>
        <w:jc w:val="center"/>
      </w:pPr>
      <w:r>
        <w:t>медицинским персоналом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ind w:firstLine="540"/>
        <w:jc w:val="both"/>
      </w:pPr>
      <w:r>
        <w:t>14.1. Медицинские работники проводят: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медицинские осмотры детей при поступлении в организацию с целью выявления больных;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систематическое наблюдение за состоянием здоровья детей, особенно за детьми с отклонениями в состоянии здоровья;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работу по организации профилактических осмотров детей;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распределение детей на медицинские группы для занятий физкультурой;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информирование руководителей организаций, воспитателей, работника по физическому воспитанию и трудовому обучению о состоянии здоровья детей, рекомендуемом режиме для детей с отклонениями в состоянии здоровья;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ежедневный амбулаторный прием с целью выявления заболевших детей, своевременную их изоляцию, оказание первичной медицинской помощи, транспортирование в медицинскую организацию;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- сообщение в территориальные медицинские организации о случаях инфекционных </w:t>
      </w:r>
      <w:r>
        <w:lastRenderedPageBreak/>
        <w:t>заболеваний среди детей;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осуществление (контроль) реализации индивидуальных программ реабилитации детей-инвалидов;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систематический контроль за санитарным состоянием и содержанием всех помещений и территории, соблюдением правил личной гигиены детьми и персоналом;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организацию и проведение санитарно-противоэпидемических мероприятий;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медицинский контроль за организацией физического воспитания и трудового обучения, за состоянием и содержанием мест занятий физической культурой, наблюдение за правильным проведением мероприятий по физической культуре в зависимости от пола, возраста и состояния здоровья детей; проведение работы по формированию здорового образа жизни;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контроль за организацией питания.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center"/>
        <w:outlineLvl w:val="1"/>
      </w:pPr>
      <w:r>
        <w:t>XV. Требования к прохождению профилактических медицинских</w:t>
      </w:r>
    </w:p>
    <w:p w:rsidR="00A13B98" w:rsidRDefault="00A13B98">
      <w:pPr>
        <w:pStyle w:val="ConsPlusNormal"/>
        <w:jc w:val="center"/>
      </w:pPr>
      <w:r>
        <w:t>осмотров, профессиональной гигиенической подготовки,</w:t>
      </w:r>
    </w:p>
    <w:p w:rsidR="00A13B98" w:rsidRDefault="00A13B98">
      <w:pPr>
        <w:pStyle w:val="ConsPlusNormal"/>
        <w:jc w:val="center"/>
      </w:pPr>
      <w:r>
        <w:t>личной гигиене персонала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ind w:firstLine="540"/>
        <w:jc w:val="both"/>
      </w:pPr>
      <w:r>
        <w:t>15.1. Работники организации для детей-сирот должны проходить предварительные, при поступлении на работу, и периодические медицинские осмотры в установленном порядке (</w:t>
      </w:r>
      <w:hyperlink r:id="rId35" w:history="1">
        <w:r>
          <w:rPr>
            <w:color w:val="0000FF"/>
          </w:rPr>
          <w:t>приказ</w:t>
        </w:r>
      </w:hyperlink>
      <w:r>
        <w:t xml:space="preserve"> Минздравсоцразвития России от 12.04.2011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 Минюстом России 21.10.2011, регистрационный N 22111) с изменениями, внесенными приказом Минздрава России от 15.05.2013 N 296н (зарегистрирован Минюстом России 03.07.2013, регистрационный N 28970).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Работники организации для детей-сирот проходят профессиональную гигиеническую подготовку и аттестацию при приеме на работу и далее с периодичностью не реже одного раза в два года, работники пищеблока - один раз в год.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Работники организации для детей-сирот должны быть привиты в соответствии с национальным календарем профилактических прививок (</w:t>
      </w:r>
      <w:hyperlink r:id="rId36" w:history="1">
        <w:r>
          <w:rPr>
            <w:color w:val="0000FF"/>
          </w:rPr>
          <w:t>приказ</w:t>
        </w:r>
      </w:hyperlink>
      <w:r>
        <w:t xml:space="preserve"> Минздрава России от 21.03.2014 N 125н "Об утверждении национального календаря профилактических прививок и календаря профилактических прививок по эпидемическим показаниям" (зарегистрирован Минюстом России 25.04.2014, регистрационный N 32115).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15.2. Каждый работник должен иметь личную медицинскую книжку, в которую должны быть внесены результаты медицинских обследований и лабораторных исследований, сведения о прививках, перенесенных инфекционных заболеваниях, сведения о прохождении профессиональной гигиенической подготовки и аттестации, допуск к работе.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15.3. Не допускаются к работе с детьми (воспитательных группах) и к раздаче пищи работники организации с признаками заболеваний (с ангинами, катаральными явлениями верхних дыхательных путей, гнойничковыми заболеваниями рук, заболевшие или при подозрении на инфекционные заболевания).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Не допускается одновременное осуществление работником деятельности по приготовлению пищи и осуществлению ухода и присмотра за детьми.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 xml:space="preserve">15.4. Персонал организаций для детей-сирот (воспитательных групп) должен соблюдать </w:t>
      </w:r>
      <w:r>
        <w:lastRenderedPageBreak/>
        <w:t>правила личной гигиены: приходить на работу в чистой одежде и обуви (и использовать сменную обувь внутри помещения); оставлять верхнюю одежду, головной убор и личные вещи в раздевалке или индивидуальном шкафу для одежды, коротко стричь ногти.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15.5. Персонал пищеблока обеспечиваются спецодеждой.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У персонала для раздачи пищи и мытья посуды должны быть: фартук, колпак или косынка; для уборки помещений - халат.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Перед посещением туалета персонал должен снимать фартук (халат) и после посещения туалета тщательно мыть руки с мылом.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center"/>
        <w:outlineLvl w:val="1"/>
      </w:pPr>
      <w:r>
        <w:t>XVI. Требования к соблюдению санитарных правил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ind w:firstLine="540"/>
        <w:jc w:val="both"/>
      </w:pPr>
      <w:r>
        <w:t>16.1. Руководитель организации для детей-сирот является ответственным лицом за соблюдение настоящих санитарных правил и обеспечивает: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наличие текста настоящих санитарных правил в организации для детей-сирот;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выполнение требований санитарных правил всеми работниками организации для детей-сирот;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необходимые условия для соблюдения санитарных правил;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прием на работу лиц, имеющих допуск по состоянию здоровья, прошедших профессиональную гигиеническую подготовку и аттестацию;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наличие личных медицинских книжек на каждого работника;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своевременное прохождение работниками периодических медицинских осмотров и обследований, профессиональной гигиенической подготовки и аттестации;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организацию мероприятий по дезинфекции, дезинсекции и дератизации;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- исправную работу технологического, холодильного и другого оборудования.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16.2. Ответственное лицо или медицинский персонал должны осуществлять повседневный контроль за соблюдением требований санитарных правил.</w:t>
      </w:r>
    </w:p>
    <w:p w:rsidR="00A13B98" w:rsidRDefault="00A13B98">
      <w:pPr>
        <w:pStyle w:val="ConsPlusNormal"/>
        <w:spacing w:before="220"/>
        <w:ind w:firstLine="540"/>
        <w:jc w:val="both"/>
      </w:pPr>
      <w:r>
        <w:t>16.3. За нарушение санитарного законодательства руководитель, а также должностные лица, нарушившие требования настоящих санитарных правил, несут ответственность в порядке, установленном законодательством Российской Федерации.</w:t>
      </w: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jc w:val="both"/>
      </w:pPr>
    </w:p>
    <w:p w:rsidR="00A13B98" w:rsidRDefault="00A13B9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E5913" w:rsidRDefault="006E5913">
      <w:bookmarkStart w:id="3" w:name="_GoBack"/>
      <w:bookmarkEnd w:id="3"/>
    </w:p>
    <w:sectPr w:rsidR="006E5913" w:rsidSect="001E1C3A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B98"/>
    <w:rsid w:val="006E5913"/>
    <w:rsid w:val="00A1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37F7A-46DD-4F66-A1F9-29F6821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3B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13B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13B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30CAE873F816EF45FDA2EA2C59568F15BF65610E53145B45440D7EBE0B81C35D6B82ECC1F8CBE443F89A109057F3BA6EE74671B906A23BwE39X" TargetMode="External"/><Relationship Id="rId13" Type="http://schemas.openxmlformats.org/officeDocument/2006/relationships/hyperlink" Target="consultantplus://offline/ref=4A30CAE873F816EF45FDA2EA2C59568F16BF61620955145B45440D7EBE0B81C35D6B82ECC1F8CBE445F89A109057F3BA6EE74671B906A23BwE39X" TargetMode="External"/><Relationship Id="rId18" Type="http://schemas.openxmlformats.org/officeDocument/2006/relationships/hyperlink" Target="consultantplus://offline/ref=4A30CAE873F816EF45FDA2EA2C59568F15B86F620E53145B45440D7EBE0B81C35D6B82ECC1F8CBE442F89A109057F3BA6EE74671B906A23BwE39X" TargetMode="External"/><Relationship Id="rId26" Type="http://schemas.openxmlformats.org/officeDocument/2006/relationships/hyperlink" Target="consultantplus://offline/ref=4A30CAE873F816EF45FDA2EA2C59568F15BB65620859145B45440D7EBE0B81C35D6B82ECC1F8CBE548F89A109057F3BA6EE74671B906A23BwE39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A30CAE873F816EF45FDA2EA2C59568F15B662620857145B45440D7EBE0B81C35D6B82ECC1F8CBE444F89A109057F3BA6EE74671B906A23BwE39X" TargetMode="External"/><Relationship Id="rId34" Type="http://schemas.openxmlformats.org/officeDocument/2006/relationships/hyperlink" Target="consultantplus://offline/ref=4A30CAE873F816EF45FDA2EA2C59568F15B9626D0852145B45440D7EBE0B81C35D6B82ECC1F8CBE442F89A109057F3BA6EE74671B906A23BwE39X" TargetMode="External"/><Relationship Id="rId7" Type="http://schemas.openxmlformats.org/officeDocument/2006/relationships/hyperlink" Target="consultantplus://offline/ref=4A30CAE873F816EF45FDA2EA2C59568F11BB60650B5B49514D1D017CB904DED45A228EEDC1F9C8E24BA79F05810FFEB973F8476FA504A3w333X" TargetMode="External"/><Relationship Id="rId12" Type="http://schemas.openxmlformats.org/officeDocument/2006/relationships/hyperlink" Target="consultantplus://offline/ref=4A30CAE873F816EF45FDA2EA2C59568F17BC62620A53145B45440D7EBE0B81C35D6B82EFCAAC9AA115FECE42CA03FEA46FF946w738X" TargetMode="External"/><Relationship Id="rId17" Type="http://schemas.openxmlformats.org/officeDocument/2006/relationships/hyperlink" Target="consultantplus://offline/ref=4A30CAE873F816EF45FDA2EA2C59568F17BC62620A53145B45440D7EBE0B81C35D6B82EFCAAC9AA115FECE42CA03FEA46FF946w738X" TargetMode="External"/><Relationship Id="rId25" Type="http://schemas.openxmlformats.org/officeDocument/2006/relationships/hyperlink" Target="consultantplus://offline/ref=4A30CAE873F816EF45FDA2EA2C59568F1DB7656D045B49514D1D017CB904DED45A228EEDC1F8CAE34BA79F05810FFEB973F8476FA504A3w333X" TargetMode="External"/><Relationship Id="rId33" Type="http://schemas.openxmlformats.org/officeDocument/2006/relationships/hyperlink" Target="consultantplus://offline/ref=4A30CAE873F816EF45FDA2EA2C59568F10BD67660C5B49514D1D017CB904DED45A228EEDC1F8CAE64BA79F05810FFEB973F8476FA504A3w333X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A30CAE873F816EF45FDA2EA2C59568F16BE67640455145B45440D7EBE0B81C35D6B82ECC1F8CBE444F89A109057F3BA6EE74671B906A23BwE39X" TargetMode="External"/><Relationship Id="rId20" Type="http://schemas.openxmlformats.org/officeDocument/2006/relationships/hyperlink" Target="consultantplus://offline/ref=4A30CAE873F816EF45FDA2EA2C59568F17BC65650555145B45440D7EBE0B81C35D6B82ECC1F8CBE445F89A109057F3BA6EE74671B906A23BwE39X" TargetMode="External"/><Relationship Id="rId29" Type="http://schemas.openxmlformats.org/officeDocument/2006/relationships/hyperlink" Target="consultantplus://offline/ref=4A30CAE873F816EF45FDA2EA2C59568F10BD67660C5B49514D1D017CB904DED45A228EEDC1F8CAE64BA79F05810FFEB973F8476FA504A3w333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A30CAE873F816EF45FDA2EA2C59568F17BF63640957145B45440D7EBE0B81C35D6B82ECC1F8CBE344F89A109057F3BA6EE74671B906A23BwE39X" TargetMode="External"/><Relationship Id="rId11" Type="http://schemas.openxmlformats.org/officeDocument/2006/relationships/hyperlink" Target="consultantplus://offline/ref=4A30CAE873F816EF45FDA2EA2C59568F16BF61620955145B45440D7EBE0B81C35D6B82ECC1F8CBE445F89A109057F3BA6EE74671B906A23BwE39X" TargetMode="External"/><Relationship Id="rId24" Type="http://schemas.openxmlformats.org/officeDocument/2006/relationships/hyperlink" Target="consultantplus://offline/ref=4A30CAE873F816EF45FDA2EA2C59568F16BE63630A55145B45440D7EBE0B81C35D6B82ECC1F8CBE442F89A109057F3BA6EE74671B906A23BwE39X" TargetMode="External"/><Relationship Id="rId32" Type="http://schemas.openxmlformats.org/officeDocument/2006/relationships/hyperlink" Target="consultantplus://offline/ref=4A30CAE873F816EF45FDA2EA2C59568F15BF676C0858145B45440D7EBE0B81C35D6B82ECC1F8CBE441F89A109057F3BA6EE74671B906A23BwE39X" TargetMode="External"/><Relationship Id="rId37" Type="http://schemas.openxmlformats.org/officeDocument/2006/relationships/fontTable" Target="fontTable.xml"/><Relationship Id="rId5" Type="http://schemas.openxmlformats.org/officeDocument/2006/relationships/hyperlink" Target="consultantplus://offline/ref=4A30CAE873F816EF45FDA2EA2C59568F17BD67640E54145B45440D7EBE0B81C35D6B82ECC2FEC0B111B79B4CD401E0BB6DE74571A6w03DX" TargetMode="External"/><Relationship Id="rId15" Type="http://schemas.openxmlformats.org/officeDocument/2006/relationships/hyperlink" Target="consultantplus://offline/ref=4A30CAE873F816EF45FDA2EA2C59568F16BE64660C51145B45440D7EBE0B81C35D6B82ECC1F8CBE444F89A109057F3BA6EE74671B906A23BwE39X" TargetMode="External"/><Relationship Id="rId23" Type="http://schemas.openxmlformats.org/officeDocument/2006/relationships/hyperlink" Target="consultantplus://offline/ref=4A30CAE873F816EF45FDA2EA2C59568F17BC65650555145B45440D7EBE0B81C35D6B82ECC1F8CBE445F89A109057F3BA6EE74671B906A23BwE39X" TargetMode="External"/><Relationship Id="rId28" Type="http://schemas.openxmlformats.org/officeDocument/2006/relationships/hyperlink" Target="consultantplus://offline/ref=4A30CAE873F816EF45FDA2EA2C59568F10BD66640B5B49514D1D017CB904DED45A228EEDC1F8CAE14BA79F05810FFEB973F8476FA504A3w333X" TargetMode="External"/><Relationship Id="rId36" Type="http://schemas.openxmlformats.org/officeDocument/2006/relationships/hyperlink" Target="consultantplus://offline/ref=4A30CAE873F816EF45FDA2EA2C59568F17BC6E650954145B45440D7EBE0B81C34F6BDAE0C1FBD5E440EDCC41D5w03BX" TargetMode="External"/><Relationship Id="rId10" Type="http://schemas.openxmlformats.org/officeDocument/2006/relationships/hyperlink" Target="consultantplus://offline/ref=4A30CAE873F816EF45FDA2EA2C59568F15BF65660556145B45440D7EBE0B81C35D6B82ECC1F8CBE441F89A109057F3BA6EE74671B906A23BwE39X" TargetMode="External"/><Relationship Id="rId19" Type="http://schemas.openxmlformats.org/officeDocument/2006/relationships/hyperlink" Target="consultantplus://offline/ref=4A30CAE873F816EF45FDA2EA2C59568F10BF676D0E5B49514D1D017CB904DED45A228EEDC1F8CAE34BA79F05810FFEB973F8476FA504A3w333X" TargetMode="External"/><Relationship Id="rId31" Type="http://schemas.openxmlformats.org/officeDocument/2006/relationships/hyperlink" Target="consultantplus://offline/ref=4A30CAE873F816EF45FDA2EA2C59568F15B764660451145B45440D7EBE0B81C35D6B82ECC1F8CBE441F89A109057F3BA6EE74671B906A23BwE39X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A30CAE873F816EF45FDA2EA2C59568F12B66E64085B49514D1D017CB904DED45A228EEDC1F8CAE04BA79F05810FFEB973F8476FA504A3w333X" TargetMode="External"/><Relationship Id="rId14" Type="http://schemas.openxmlformats.org/officeDocument/2006/relationships/hyperlink" Target="consultantplus://offline/ref=4A30CAE873F816EF45FDA2EA2C59568F15BE646D0C55145B45440D7EBE0B81C34F6BDAE0C1FBD5E440EDCC41D5w03BX" TargetMode="External"/><Relationship Id="rId22" Type="http://schemas.openxmlformats.org/officeDocument/2006/relationships/hyperlink" Target="consultantplus://offline/ref=4A30CAE873F816EF45FDA2EA2C59568F17BC65650555145B45440D7EBE0B81C35D6B82ECC1F8CBE445F89A109057F3BA6EE74671B906A23BwE39X" TargetMode="External"/><Relationship Id="rId27" Type="http://schemas.openxmlformats.org/officeDocument/2006/relationships/hyperlink" Target="consultantplus://offline/ref=4A30CAE873F816EF45FDA2EA2C59568F15B662620857145B45440D7EBE0B81C35D6B82ECC1F8CBE444F89A109057F3BA6EE74671B906A23BwE39X" TargetMode="External"/><Relationship Id="rId30" Type="http://schemas.openxmlformats.org/officeDocument/2006/relationships/hyperlink" Target="consultantplus://offline/ref=4A30CAE873F816EF45FDA2EA2C59568F15B9626D0852145B45440D7EBE0B81C35D6B82ECC1F8CBE442F89A109057F3BA6EE74671B906A23BwE39X" TargetMode="External"/><Relationship Id="rId35" Type="http://schemas.openxmlformats.org/officeDocument/2006/relationships/hyperlink" Target="consultantplus://offline/ref=4A30CAE873F816EF45FDA2EA2C59568F16B765660850145B45440D7EBE0B81C34F6BDAE0C1FBD5E440EDCC41D5w03B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11585</Words>
  <Characters>66037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Харичкова Людмила Анатольевна</dc:creator>
  <cp:keywords/>
  <dc:description/>
  <cp:lastModifiedBy>Харичкова Людмила Анатольевна</cp:lastModifiedBy>
  <cp:revision>1</cp:revision>
  <dcterms:created xsi:type="dcterms:W3CDTF">2019-10-02T23:55:00Z</dcterms:created>
  <dcterms:modified xsi:type="dcterms:W3CDTF">2019-10-02T23:56:00Z</dcterms:modified>
</cp:coreProperties>
</file>