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2E" w:rsidRDefault="0097152E">
      <w:pPr>
        <w:pStyle w:val="ConsPlusTitlePage"/>
      </w:pPr>
      <w:bookmarkStart w:id="0" w:name="_GoBack"/>
      <w:bookmarkEnd w:id="0"/>
    </w:p>
    <w:p w:rsidR="0097152E" w:rsidRDefault="0097152E">
      <w:pPr>
        <w:pStyle w:val="ConsPlusNormal"/>
        <w:jc w:val="both"/>
        <w:outlineLvl w:val="0"/>
      </w:pPr>
    </w:p>
    <w:p w:rsidR="0097152E" w:rsidRDefault="0097152E">
      <w:pPr>
        <w:pStyle w:val="ConsPlusTitle"/>
        <w:jc w:val="center"/>
        <w:outlineLvl w:val="0"/>
      </w:pPr>
      <w:r>
        <w:t>ПРАВИТЕЛЬСТВО КАМЧАТСКОГО КРАЯ</w:t>
      </w:r>
    </w:p>
    <w:p w:rsidR="0097152E" w:rsidRDefault="0097152E">
      <w:pPr>
        <w:pStyle w:val="ConsPlusTitle"/>
        <w:jc w:val="center"/>
      </w:pPr>
    </w:p>
    <w:p w:rsidR="0097152E" w:rsidRDefault="0097152E">
      <w:pPr>
        <w:pStyle w:val="ConsPlusTitle"/>
        <w:jc w:val="center"/>
      </w:pPr>
      <w:r>
        <w:t>ПОСТАНОВЛЕНИЕ</w:t>
      </w:r>
    </w:p>
    <w:p w:rsidR="0097152E" w:rsidRDefault="0097152E">
      <w:pPr>
        <w:pStyle w:val="ConsPlusTitle"/>
        <w:jc w:val="center"/>
      </w:pPr>
      <w:r>
        <w:t>от 15 августа 2016 г. N 317-П</w:t>
      </w:r>
    </w:p>
    <w:p w:rsidR="0097152E" w:rsidRDefault="0097152E">
      <w:pPr>
        <w:pStyle w:val="ConsPlusTitle"/>
        <w:jc w:val="center"/>
      </w:pPr>
    </w:p>
    <w:p w:rsidR="0097152E" w:rsidRDefault="0097152E">
      <w:pPr>
        <w:pStyle w:val="ConsPlusTitle"/>
        <w:jc w:val="center"/>
      </w:pPr>
      <w:r>
        <w:t>ОБ УТВЕРЖДЕНИИ ПРАВИЛ ФИНАНСИРОВАНИЯ МЕРОПРИЯТИЙ, СВЯЗАННЫХ</w:t>
      </w:r>
    </w:p>
    <w:p w:rsidR="0097152E" w:rsidRDefault="0097152E">
      <w:pPr>
        <w:pStyle w:val="ConsPlusTitle"/>
        <w:jc w:val="center"/>
      </w:pPr>
      <w:r>
        <w:t>С ОТДЫХОМ И ОЗДОРОВЛЕНИЕМ ДЕТЕЙ, НАХОДЯЩИХСЯ В</w:t>
      </w:r>
    </w:p>
    <w:p w:rsidR="0097152E" w:rsidRDefault="0097152E">
      <w:pPr>
        <w:pStyle w:val="ConsPlusTitle"/>
        <w:jc w:val="center"/>
      </w:pPr>
      <w:r>
        <w:t>ТРУДНОЙ ЖИЗНЕННОЙ СИТУАЦИИ</w:t>
      </w:r>
    </w:p>
    <w:p w:rsidR="0097152E" w:rsidRDefault="00971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23.03.2017 N 103-П)</w:t>
            </w:r>
          </w:p>
        </w:tc>
      </w:tr>
    </w:tbl>
    <w:p w:rsidR="0097152E" w:rsidRDefault="0097152E">
      <w:pPr>
        <w:pStyle w:val="ConsPlusNormal"/>
        <w:jc w:val="center"/>
      </w:pPr>
    </w:p>
    <w:p w:rsidR="0097152E" w:rsidRDefault="009715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01.12.2009 N 454-П "О полномочиях исполнительных органов государственной власти Камчатского края по организации и обеспечению отдыха и оздоровления детей в Камчатском крае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ind w:firstLine="540"/>
        <w:jc w:val="both"/>
      </w:pPr>
      <w:r>
        <w:t>ПРАВИТЕЛЬСТВО ПОСТАНОВЛЯЕТ: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финансирования мероприятий, связанных с отдыхом и оздоровлением детей, находящихся в трудной жизненной ситуации,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12.03.2010 N 121-П "Об утверждении Правил оплаты стоимости путевок для детей, находящихся в трудной жизненной ситуации, в организации отдыха детей и их оздоровления, стоимости питания детей в детских оздоровительных лагерях с дневным пребыванием, созданных на базе учреждений социального обслуживания, а также стоимости проезда на междугородном транспорте организованных групп детей, находящихся в трудной жизненной ситуации, к местам отдыха и обратно";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23.06.2010 N 286-П "О внесении изменений в приложение к Постановлению Правительства Камчатского края от 12.03.2010 N 121-П "Об утверждении Правил оплаты стоимости путевок для детей, находящихся в трудной жизненной ситуации, в организации отдыха детей и их оздоровления, стоимости питания детей в детских оздоровительных лагерях с дневным пребыванием, созданных на базе учреждений социального обслуживания, а также стоимости проезда на междугородном транспорте организованных групп детей, находящихся в трудной жизненной ситуации, к местам отдыха и обратно";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09.08.2010 N 336-П "О внесении изменений в приложение к Постановлению Правительства Камчатского края от 12.03.2010 N 121-П "Об утверждении Правил оплаты стоимости путевок для детей, находящихся в трудной жизненной ситуации, в организации отдыха детей и их оздоровления, стоимости питания детей в детских оздоровительных лагерях с дневным пребыванием, созданных на базе учреждений социального обслуживания, а также стоимости проезда на междугородном транспорте организованных групп детей, находящихся в трудной жизненной ситуации, к местам отдыха и обратно".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 и распространяется на правоотношения, возникшие с 1 августа 2016 года.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right"/>
      </w:pPr>
      <w:r>
        <w:t>Губернатор</w:t>
      </w:r>
    </w:p>
    <w:p w:rsidR="0097152E" w:rsidRDefault="0097152E">
      <w:pPr>
        <w:pStyle w:val="ConsPlusNormal"/>
        <w:jc w:val="right"/>
      </w:pPr>
      <w:r>
        <w:t>Камчатского края</w:t>
      </w:r>
    </w:p>
    <w:p w:rsidR="0097152E" w:rsidRDefault="0097152E">
      <w:pPr>
        <w:pStyle w:val="ConsPlusNormal"/>
        <w:jc w:val="right"/>
      </w:pPr>
      <w:r>
        <w:t>В.И.ИЛЮХИН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right"/>
        <w:outlineLvl w:val="0"/>
      </w:pPr>
      <w:r>
        <w:t>Приложение</w:t>
      </w:r>
    </w:p>
    <w:p w:rsidR="0097152E" w:rsidRDefault="0097152E">
      <w:pPr>
        <w:pStyle w:val="ConsPlusNormal"/>
        <w:jc w:val="right"/>
      </w:pPr>
      <w:r>
        <w:t>к Постановлению Правительства</w:t>
      </w:r>
    </w:p>
    <w:p w:rsidR="0097152E" w:rsidRDefault="0097152E">
      <w:pPr>
        <w:pStyle w:val="ConsPlusNormal"/>
        <w:jc w:val="right"/>
      </w:pPr>
      <w:r>
        <w:t>Камчатского края</w:t>
      </w:r>
    </w:p>
    <w:p w:rsidR="0097152E" w:rsidRDefault="0097152E">
      <w:pPr>
        <w:pStyle w:val="ConsPlusNormal"/>
        <w:jc w:val="right"/>
      </w:pPr>
      <w:r>
        <w:t>от 15.08.2016 N 317-П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Title"/>
        <w:jc w:val="center"/>
      </w:pPr>
      <w:bookmarkStart w:id="1" w:name="P38"/>
      <w:bookmarkEnd w:id="1"/>
      <w:r>
        <w:t>ПРАВИЛА</w:t>
      </w:r>
    </w:p>
    <w:p w:rsidR="0097152E" w:rsidRDefault="0097152E">
      <w:pPr>
        <w:pStyle w:val="ConsPlusTitle"/>
        <w:jc w:val="center"/>
      </w:pPr>
      <w:r>
        <w:t>ФИНАНСИРОВАНИЯ МЕРОПРИЯТИЙ, СВЯЗАННЫХ</w:t>
      </w:r>
    </w:p>
    <w:p w:rsidR="0097152E" w:rsidRDefault="0097152E">
      <w:pPr>
        <w:pStyle w:val="ConsPlusTitle"/>
        <w:jc w:val="center"/>
      </w:pPr>
      <w:r>
        <w:t>С ОТДЫХОМ И ОЗДОРОВЛЕНИЕМ ДЕТЕЙ, НАХОДЯЩИХСЯ</w:t>
      </w:r>
    </w:p>
    <w:p w:rsidR="0097152E" w:rsidRDefault="0097152E">
      <w:pPr>
        <w:pStyle w:val="ConsPlusTitle"/>
        <w:jc w:val="center"/>
      </w:pPr>
      <w:r>
        <w:t>В ТРУДНОЙ ЖИЗНЕННОЙ СИТУАЦИИ</w:t>
      </w:r>
    </w:p>
    <w:p w:rsidR="0097152E" w:rsidRDefault="00971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7152E" w:rsidRDefault="0097152E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23.03.2017 N 103-П)</w:t>
            </w:r>
          </w:p>
        </w:tc>
      </w:tr>
    </w:tbl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ind w:firstLine="540"/>
        <w:jc w:val="both"/>
      </w:pPr>
      <w:r>
        <w:t>1. Настоящие Правила устанавливают порядок и условия финансирования мероприятий, связанных с отдыхом и оздоровлением детей, находящихся в трудной жизненной ситуации.</w:t>
      </w:r>
    </w:p>
    <w:p w:rsidR="0097152E" w:rsidRDefault="0097152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Финансирование мероприятий, связанных с отдыхом и оздоровлением детей, находящихся в трудной жизненной ситуации, осуществляется Министерством социального развития и труда Камчатского края (далее - Министерство) и подведомственными ему организациями социального обслуживания и предусматривает:</w:t>
      </w:r>
    </w:p>
    <w:p w:rsidR="0097152E" w:rsidRDefault="0097152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1) оплату стоимости путевок для детей, находящихся в трудной жизненной ситуации, в организации отдыха детей и их оздоровления, расположенные на территории Российской Федерации;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2) оплату стоимости проезда на междугородном и пригородном транспорте организованных групп детей, находящихся в трудной жизненной ситуации, и лиц, их сопровождающих, к местам отдыха и обратно;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3) оплату стоимости проживания и питания организованных групп детей, находящихся в трудной жизненной ситуации, и лиц, их сопровождающих, в пути следования к месту отдыха и обратно;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4) оплату стоимости питания детей, находящихся в трудной жизненной ситуации, в детских оздоровительных лагерях с дневным пребыванием, созданных на базе организаций социального обслуживания Камчатского края;</w:t>
      </w:r>
    </w:p>
    <w:p w:rsidR="0097152E" w:rsidRDefault="0097152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5) уплату страховых взносов при страховании детей, находящихся в трудной жизненной ситуации, на период их пребывания в лагерях дневного пребывания, созданных на базе организаций социального обслуживания Камчатского края, а также во время проезда детей, находящихся в трудной жизненной ситуации, к месту отдыха в загородные стационарные оздоровительные лагеря, расположенные на территории Камчатского края, и обратно.</w:t>
      </w:r>
    </w:p>
    <w:p w:rsidR="0097152E" w:rsidRDefault="0097152E">
      <w:pPr>
        <w:pStyle w:val="ConsPlusNormal"/>
        <w:jc w:val="both"/>
      </w:pPr>
      <w:r>
        <w:t xml:space="preserve">(п. 5)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lastRenderedPageBreak/>
        <w:t xml:space="preserve">3. Финансовое обеспечение мероприятий, указанных в </w:t>
      </w:r>
      <w:hyperlink w:anchor="P47" w:history="1">
        <w:r>
          <w:rPr>
            <w:color w:val="0000FF"/>
          </w:rPr>
          <w:t>части 2</w:t>
        </w:r>
      </w:hyperlink>
      <w:r>
        <w:t xml:space="preserve"> настоящих Правил, осуществляется за счет средств краевого бюджета, в том числе за счет средств, поступающих в краевой бюджет из федерального бюджета на финансовое обеспечение мероприятий, связанных с отдыхом и оздоровлением детей, находящихся в трудной жизненной ситуации.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23.03.2017 N 103-П.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5. Финансирование мероприятий,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2" w:history="1">
        <w:r>
          <w:rPr>
            <w:color w:val="0000FF"/>
          </w:rPr>
          <w:t>5 части 2</w:t>
        </w:r>
      </w:hyperlink>
      <w:r>
        <w:t xml:space="preserve"> настоящих Правил, осуществляется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bookmarkStart w:id="5" w:name="P59"/>
      <w:bookmarkEnd w:id="5"/>
      <w:r>
        <w:t>6. Стоимость путевок оплачивается детям, находящимся в трудной жизненной ситуации, в возрасте от 6,5 до 16 лет включительно в следующие организации отдыха детей и их оздоровления: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1) загородные стационарные детские оздоровительные лагеря;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2) детские санатории и санаторные оздоровительные лагеря.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7. Стоимость путевки детям, находящимся в трудной жизненной ситуации, в организации отдыха детей и их оздоровления, указанные в </w:t>
      </w:r>
      <w:hyperlink w:anchor="P59" w:history="1">
        <w:r>
          <w:rPr>
            <w:color w:val="0000FF"/>
          </w:rPr>
          <w:t>части 6</w:t>
        </w:r>
      </w:hyperlink>
      <w:r>
        <w:t xml:space="preserve"> настоящих Правил, оплачиваются в полном объеме при следующих условиях: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1) продолжительности оздоровительной смены не менее 7 дней в весенний, осенний или зимний </w:t>
      </w:r>
      <w:proofErr w:type="gramStart"/>
      <w:r>
        <w:t>периоды</w:t>
      </w:r>
      <w:proofErr w:type="gramEnd"/>
      <w:r>
        <w:t xml:space="preserve"> или не менее 21 дня в летний период. Возможна организация коротких смен (20 и менее дней) для организации отдыха и досуга детей;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2) организации пятиразового питания в соответствии с санитарно-эпидемиологическими правилами и нормативами </w:t>
      </w:r>
      <w:hyperlink r:id="rId18" w:history="1">
        <w:r>
          <w:rPr>
            <w:color w:val="0000FF"/>
          </w:rPr>
          <w:t>СанПиН</w:t>
        </w:r>
      </w:hyperlink>
      <w:r>
        <w:t xml:space="preserve"> 2.4.4.3155-13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8. Стоимость проезда на междугородном и пригородном транспорте организованных групп детей, находящихся в трудной жизненной ситуации, к местам отдыха и обратно (далее - проезд) оплачивается в полном объеме при проезде: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1) воздушным транспортом - в салоне экономического класса по тарифам экономического класса обслуживания;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2)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3) железнодорожным транспортом - в вагонах всех категорий, за исключением вагонов повышенной комфортности, отнесенных к вагонам бизнес-класса, с двухместными купе категории "СВ" или вагонов категории "С" с местами для сидения, соответствующими требованиям, предъявляемым к вагонам бизнес-класса;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4) автомобильным транспортом - в автомобильном транспорте общего пользования (за исключением личного транспорта и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lastRenderedPageBreak/>
        <w:t>9. В стоимость проезда включается: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1) стоимость постельных принадлежностей;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2) сумма страхового взноса;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3) сумма комиссионного сбора (сумма регистрационных сборов, взимаемых организациями-перевозчиками при реализации проездных билетов; стоимость услуг за предварительную продажу (бронирование); услуги по возврату неиспользованных билетов).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4) стоимость питания детей в пути, подтвержденная документами.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10. Оплата стоимости проезда осуществляется при условии формирования Министерством организованной группы детей, находящихся в трудной жизненной ситуации, для их проезда к месту отдыха и обратно.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11. При проезде организованной группы детей, находящихся в трудной жизненной ситуации, стоимость проезда оплачивается каждому ребенку и сопровождающим их лицам.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12. Проезд организованной группы детей, находящихся в трудной жизненной ситуации, осуществляется при условии наличия одного совершеннолетнего сопровождающего на каждую группу детей до 10 человек с соблюдением требований к перевозкам детей.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13. Оплата проживания и питания в пути организованных групп детей, находящихся в трудной жизненной ситуации, и сопровождающих их лиц осуществляется в случае задержки рейсов по погодным условиям или по техническим причинам, при отсутствии удобной стыковки авиарейсов, а также для транзитных групп детей, находящихся в трудной жизненной ситуации.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>14. Оплата стоимости питания в оздоровительных лагерях дневного пребывания, созданных на базе организаций социального обслуживания Камчатского края, производится детям, находящимся в трудной жизненной ситуации, в возрасте от 6,5 лет до 18 лет при следующих условиях: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1) продолжительности оздоровительной смены не менее 5 дней в весенний, осенний или зимний </w:t>
      </w:r>
      <w:proofErr w:type="gramStart"/>
      <w:r>
        <w:t>периоды</w:t>
      </w:r>
      <w:proofErr w:type="gramEnd"/>
      <w:r>
        <w:t xml:space="preserve"> или не менее 21 дня в летний период;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2) организации двухразового или трехразового питания в соответствии с санитарно-эпидемиологическими правилами и нормативами </w:t>
      </w:r>
      <w:hyperlink r:id="rId21" w:history="1">
        <w:r>
          <w:rPr>
            <w:color w:val="0000FF"/>
          </w:rPr>
          <w:t>СанПиН</w:t>
        </w:r>
      </w:hyperlink>
      <w:r>
        <w:t xml:space="preserve">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(далее - СанПиН 2.4.4.2599-10).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15. Размер стоимости питания в оздоровительных лагерях дневного пребывания, созданных на базе организаций социального обслуживания Камчатского края, определяется и утверждается решением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крае, образованной Постановлением губернатора Камчатского края от 01.07.2008 N 264 "О 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крае", исходя из норм питания, предусмотренных </w:t>
      </w:r>
      <w:hyperlink r:id="rId22" w:history="1">
        <w:r>
          <w:rPr>
            <w:color w:val="0000FF"/>
          </w:rPr>
          <w:t>СанПиН</w:t>
        </w:r>
      </w:hyperlink>
      <w:r>
        <w:t xml:space="preserve"> 2.4.4.2599-10, с учетом фактически сложившихся цен в Камчатском крае.</w:t>
      </w:r>
    </w:p>
    <w:p w:rsidR="0097152E" w:rsidRDefault="0097152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23.03.2017 N 103-П)</w:t>
      </w:r>
    </w:p>
    <w:p w:rsidR="0097152E" w:rsidRDefault="0097152E">
      <w:pPr>
        <w:pStyle w:val="ConsPlusNormal"/>
        <w:spacing w:before="220"/>
        <w:ind w:firstLine="540"/>
        <w:jc w:val="both"/>
      </w:pPr>
      <w:r>
        <w:t xml:space="preserve">16. Оплата стоимости питания детям, находящимся в трудной жизненной ситуации, в </w:t>
      </w:r>
      <w:r>
        <w:lastRenderedPageBreak/>
        <w:t>оздоровительных лагерях дневного пребывания, созданных на базе организаций социального обслуживания Камчатского края, осуществляется за счет ассигнований, предусмотренных законом Камчатского края о краевом бюджете на очередной финансовый год указанным организациям социального обслуживания Камчатского края.</w:t>
      </w: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jc w:val="both"/>
      </w:pPr>
    </w:p>
    <w:p w:rsidR="0097152E" w:rsidRDefault="0097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1FED" w:rsidRDefault="000F1FED"/>
    <w:sectPr w:rsidR="000F1FED" w:rsidSect="0043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E"/>
    <w:rsid w:val="000F1FED"/>
    <w:rsid w:val="009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E67F-44E8-4BD2-B21F-EE5FED6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1C6E20B194947D93B62C70A098158B2151C914B5B9C5D3AA08D95BDFB44D7tAwCW" TargetMode="External"/><Relationship Id="rId13" Type="http://schemas.openxmlformats.org/officeDocument/2006/relationships/hyperlink" Target="consultantplus://offline/ref=6A21C6E20B194947D93B62C70A098158B2151C914B56975E38ADD09FB5A248D5ABF33E8BD5E5DADED81D4A13t8wAW" TargetMode="External"/><Relationship Id="rId18" Type="http://schemas.openxmlformats.org/officeDocument/2006/relationships/hyperlink" Target="consultantplus://offline/ref=6A21C6E20B194947D93B7CCA1C65DD5CB51E439C4F529E0D65FFD6C8EAF24E80EBB338DE96A1D7DEtDwB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21C6E20B194947D93B7CCA1C65DD5CB51E439C4F529E0D65FFD6C8EAF24E80EBB338DE96A1D7DEtDwBW" TargetMode="External"/><Relationship Id="rId7" Type="http://schemas.openxmlformats.org/officeDocument/2006/relationships/hyperlink" Target="consultantplus://offline/ref=6A21C6E20B194947D93B62C70A098158B2151C914B56975E38ADD09FB5A248D5ABF33E8BD5E5DADED81D4A12t8wDW" TargetMode="External"/><Relationship Id="rId12" Type="http://schemas.openxmlformats.org/officeDocument/2006/relationships/hyperlink" Target="consultantplus://offline/ref=6A21C6E20B194947D93B62C70A098158B2151C914B56975E38ADD09FB5A248D5ABF33E8BD5E5DADED81D4A12t8w2W" TargetMode="External"/><Relationship Id="rId17" Type="http://schemas.openxmlformats.org/officeDocument/2006/relationships/hyperlink" Target="consultantplus://offline/ref=6A21C6E20B194947D93B62C70A098158B2151C914B56975E38ADD09FB5A248D5ABF33E8BD5E5DADED81D4A13t8w3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1C6E20B194947D93B62C70A098158B2151C914B56975E38ADD09FB5A248D5ABF33E8BD5E5DADED81D4A13t8wCW" TargetMode="External"/><Relationship Id="rId20" Type="http://schemas.openxmlformats.org/officeDocument/2006/relationships/hyperlink" Target="consultantplus://offline/ref=6A21C6E20B194947D93B62C70A098158B2151C914B56975E38ADD09FB5A248D5ABF33E8BD5E5DADED81D4A10t8w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1C6E20B194947D93B62C70A098158B2151C91485B9D5938A08D95BDFB44D7tAwCW" TargetMode="External"/><Relationship Id="rId11" Type="http://schemas.openxmlformats.org/officeDocument/2006/relationships/hyperlink" Target="consultantplus://offline/ref=6A21C6E20B194947D93B62C70A098158B2151C914B56975E38ADD09FB5A248D5ABF33E8BD5E5DADED81D4A12t8w3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A21C6E20B194947D93B7CCA1C65DD5CB61E4B944D5B9E0D65FFD6C8EAtFw2W" TargetMode="External"/><Relationship Id="rId15" Type="http://schemas.openxmlformats.org/officeDocument/2006/relationships/hyperlink" Target="consultantplus://offline/ref=6A21C6E20B194947D93B62C70A098158B2151C914B56975E38ADD09FB5A248D5ABF33E8BD5E5DADED81D4A13t8wFW" TargetMode="External"/><Relationship Id="rId23" Type="http://schemas.openxmlformats.org/officeDocument/2006/relationships/hyperlink" Target="consultantplus://offline/ref=6A21C6E20B194947D93B62C70A098158B2151C914B56975E38ADD09FB5A248D5ABF33E8BD5E5DADED81D4A10t8w9W" TargetMode="External"/><Relationship Id="rId10" Type="http://schemas.openxmlformats.org/officeDocument/2006/relationships/hyperlink" Target="consultantplus://offline/ref=6A21C6E20B194947D93B62C70A098158B2151C914B55965231A08D95BDFB44D7tAwCW" TargetMode="External"/><Relationship Id="rId19" Type="http://schemas.openxmlformats.org/officeDocument/2006/relationships/hyperlink" Target="consultantplus://offline/ref=6A21C6E20B194947D93B62C70A098158B2151C914B56975E38ADD09FB5A248D5ABF33E8BD5E5DADED81D4A13t8w2W" TargetMode="External"/><Relationship Id="rId4" Type="http://schemas.openxmlformats.org/officeDocument/2006/relationships/hyperlink" Target="consultantplus://offline/ref=6A21C6E20B194947D93B62C70A098158B2151C914B56975E38ADD09FB5A248D5ABF33E8BD5E5DADED81D4A12t8wEW" TargetMode="External"/><Relationship Id="rId9" Type="http://schemas.openxmlformats.org/officeDocument/2006/relationships/hyperlink" Target="consultantplus://offline/ref=6A21C6E20B194947D93B62C70A098158B2151C914B569C5F30A08D95BDFB44D7tAwCW" TargetMode="External"/><Relationship Id="rId14" Type="http://schemas.openxmlformats.org/officeDocument/2006/relationships/hyperlink" Target="consultantplus://offline/ref=6A21C6E20B194947D93B62C70A098158B2151C914B56975E38ADD09FB5A248D5ABF33E8BD5E5DADED81D4A13t8w8W" TargetMode="External"/><Relationship Id="rId22" Type="http://schemas.openxmlformats.org/officeDocument/2006/relationships/hyperlink" Target="consultantplus://offline/ref=6A21C6E20B194947D93B7CCA1C65DD5CB51E439C4F529E0D65FFD6C8EAF24E80EBB338DE96A1D7DEtDw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Александр Владимирович</dc:creator>
  <cp:keywords/>
  <dc:description/>
  <cp:lastModifiedBy>Петухов Александр Владимирович</cp:lastModifiedBy>
  <cp:revision>1</cp:revision>
  <dcterms:created xsi:type="dcterms:W3CDTF">2018-04-11T22:48:00Z</dcterms:created>
  <dcterms:modified xsi:type="dcterms:W3CDTF">2018-04-11T22:49:00Z</dcterms:modified>
</cp:coreProperties>
</file>