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18 марта 2015 г. N 36483</w:t>
      </w:r>
    </w:p>
    <w:p w:rsidR="00736480" w:rsidRDefault="007364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февраля 2015 г. N 96н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ОСОБЕННОСТЕЙ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СПЕЦИАЛЬНОЙ ОЦЕНКИ УСЛОВИЙ ТРУДА НА РАБОЧИХ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МЕСТАХ ВОДОЛАЗОВ, А ТАКЖЕ РАБОТНИКОВ, НЕПОСРЕДСТВЕННО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КЕССОННЫЕ РАБОТЫ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7 статьи 9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частью 4 статьи 13</w:t>
        </w:r>
      </w:hyperlink>
      <w:r>
        <w:rPr>
          <w:rFonts w:ascii="Calibri" w:hAnsi="Calibri" w:cs="Calibri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</w:t>
      </w:r>
      <w:hyperlink r:id="rId7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2056), приказываю: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бедствий, Министерством транспорта Российской Федерации, Федеральной службой по надзору в сфере защиты прав потребителей и благополучия человека, Федеральным агентством по рыболовству и Федеральным медико-биологическим агентством особенности проведения специальной оценки условий труда на рабочих местах водолазов, а также работников, непосредственно осуществляющих кессонные работы, согласно </w:t>
      </w:r>
      <w:hyperlink w:anchor="Par3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2015 г. N 96н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ОСОБЕННОСТИ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СПЕЦИАЛЬНОЙ ОЦЕНКИ УСЛОВИЙ ТРУДА НА РАБОЧИХ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МЕСТАХ ВОДОЛАЗОВ, А ТАКЖЕ РАБОТНИКОВ, НЕПОСРЕДСТВЕННО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КЕССОННЫЕ РАБОТЫ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Специальная оценка условий труда на рабочих местах водолазов, а также работников, непосредственно осуществляющих кессонные работы, осуществляется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специальной оценки условий труда &lt;1&gt; с учетом настоящих Особенностей.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Утверждена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 настоящих Особенностей распространяются на рабочие места: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водолазов, выполняющих водолазные работы с берега (гидротехнических сооружений), морских стационарных или плавучих платформ, морских подвижных буровых установок или с борта судна и (или) других плавучих средств;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работников, непосредственно осуществляющих подземные и (или) подводные кессонные работы (далее - кессонщики).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специальной оценки условий труда на рабочих местах водолазов, расположенных на морских судах, судах внутреннего плавания и рыбопромысловых судах, дополнительно учитываются особенности проведения специальной оценки условий труда на рабочих местах членов экипажей указанных судов.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специальной оценки условий труда на рабочих местах кессонщиков, осуществляющих подводные кессонные работы с использованием водолазного снаряжения, дополнительно учитываются особенности проведения специальной оценки условий труда на рабочих местах водолазов.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Проведение идентификации потенциально вредных и (или) опасных производственных факторов, исследований (испытаний) и измерений вредных и (или) опасных производственных факторов на рабочих местах водолазов и кессонщиков не допускается в ходе проведения спусков.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 xml:space="preserve">4. При проведении исследований (испытаний) и измерений вредных и (или) опасных производственных факторов на рабочих местах водолазов в дополнение к вредным и (или) опасным производственным факторам, указанным в </w:t>
      </w:r>
      <w:hyperlink r:id="rId10" w:history="1">
        <w:r>
          <w:rPr>
            <w:rFonts w:ascii="Calibri" w:hAnsi="Calibri" w:cs="Calibri"/>
            <w:color w:val="0000FF"/>
          </w:rPr>
          <w:t>части первой статьи 13</w:t>
        </w:r>
      </w:hyperlink>
      <w:r>
        <w:rPr>
          <w:rFonts w:ascii="Calibri" w:hAnsi="Calibri" w:cs="Calibri"/>
        </w:rPr>
        <w:t xml:space="preserve"> Федерального закона от 28 декабря 2013 г. N 426-ФЗ "О специальной оценке условии труда" &lt;1&gt;, подлежат исследованиям (испытаниям) и измерениям следующие физические факторы: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2013, N 52, ст. 6991; 2014, N 26, ст. 3366.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повышенное давление водной, воздушной и (или) газовой среды и перепады давления водной и (или) газовой среды;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повышенное или пониженное парциальное давление кислорода, содержащегося в газовой среде и (или) в подаваемом (подаваемой) на дыхание воздухе и (или) искусственной дыхательной газовой смеси;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повышенное парциальное давление азота, гелия, водорода и диоксида углерода, содержащихся в подаваемом (подаваемой) на дыхание воздухе и (или) искусственной дыхательной газовой смеси.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Отнесение условий труда на рабочих местах водолазов к классу (подклассу) условий труда при воздействии указанных в </w:t>
      </w:r>
      <w:hyperlink w:anchor="Par4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Особенностей вредных и (или) опасных производственных факторов осуществляется в соответствии с </w:t>
      </w:r>
      <w:hyperlink w:anchor="Par73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настоящим Особенностям.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 xml:space="preserve">6. При проведении исследований (испытаний) и измерений вредных и (или) опасных производственных факторов на рабочих местах кессонщиков в дополнение к вредным и (или) опасным производственным факторам, указанным в </w:t>
      </w:r>
      <w:hyperlink r:id="rId11" w:history="1">
        <w:r>
          <w:rPr>
            <w:rFonts w:ascii="Calibri" w:hAnsi="Calibri" w:cs="Calibri"/>
            <w:color w:val="0000FF"/>
          </w:rPr>
          <w:t>части первой статьи 13</w:t>
        </w:r>
      </w:hyperlink>
      <w:r>
        <w:rPr>
          <w:rFonts w:ascii="Calibri" w:hAnsi="Calibri" w:cs="Calibri"/>
        </w:rPr>
        <w:t xml:space="preserve"> Федерального закона от 28 декабря 2013 г. N 426-ФЗ "О специальной оценке условии труда", подлежат исследованиям (испытаниям) и измерениям следующие физические факторы: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повышенное давление и перепады давления воздушной среды внутри кессона;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повышенное парциальное давление азота, кислорода и диоксида углерода, содержащихся в воздухе внутри кессона.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Отнесение условий труда на рабочих местах кессонщиков к классу (подклассу) условий </w:t>
      </w:r>
      <w:r>
        <w:rPr>
          <w:rFonts w:ascii="Calibri" w:hAnsi="Calibri" w:cs="Calibri"/>
        </w:rPr>
        <w:lastRenderedPageBreak/>
        <w:t xml:space="preserve">труда при воздействии указанных в </w:t>
      </w:r>
      <w:hyperlink w:anchor="Par53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Особенностей вредных и (или) опасных производственных факторов осуществляется в соответствии с </w:t>
      </w:r>
      <w:hyperlink w:anchor="Par126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настоящим Особенностям.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Приложение N 1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Особенностям проведения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специальной оценки условий труда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рабочих местах водолазов,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работников, непосредственно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осуществляющих кессонные работы,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 Министерства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2015 г. N 96н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ОТНЕСЕНИЕ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УСЛОВИЙ ТРУДА НА РАБОЧИХ МЕСТАХ ВОДОЛАЗОВ К КЛАССУ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(ПОДКЛАССУ) УСЛОВИЙ ТРУДА ПРИ ВОЗДЕЙСТВИИ ПОВЫШЕННОГО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ДАВЛЕНИЯ ВОДНОЙ, ВОЗДУШНОЙ И (ИЛИ) ГАЗОВОЙ СРЕДЫ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ПЕРЕПАДОВ ДАВЛЕНИЯ ВОДНОЙ И (ИЛИ) ГАЗОВОЙ СРЕДЫ,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ПОВЫШЕННОГО ИЛИ ПОНИЖЕННОГО ПАРЦИАЛЬНОГО ДАВЛЕНИЯ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КИСЛОРОДА, АЗОТА, ГЕЛИЯ, ВОДОРОДА И ДИОКСИДА УГЛЕРОДА,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СОДЕРЖАЩИХСЯ В ПОДАВАЕМОМ (ПОДАВАЕМОЙ) НА ДЫХАНИЕ ВОЗДУХЕ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ИСКУССТВЕННОЙ ДЫХАТЕЛЬНОЙ ГАЗОВОЙ СМЕСИ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36480" w:rsidSect="00DD18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1128"/>
        <w:gridCol w:w="1133"/>
        <w:gridCol w:w="1123"/>
        <w:gridCol w:w="1142"/>
      </w:tblGrid>
      <w:tr w:rsidR="00736480"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показателя, единица измерения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(подкласс) условий труда</w:t>
            </w:r>
          </w:p>
        </w:tc>
      </w:tr>
      <w:tr w:rsidR="00736480"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вредный</w:t>
            </w:r>
          </w:p>
        </w:tc>
      </w:tr>
      <w:tr w:rsidR="00736480"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</w:tr>
      <w:tr w:rsidR="0073648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Повышенное давление водной, воздушной и (или) газовой среды и перепады давления водной и (или) газовой среды в зависимости от глубины (метры)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12 до 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60 до 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100</w:t>
            </w:r>
          </w:p>
        </w:tc>
      </w:tr>
      <w:tr w:rsidR="0073648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Повышенное или пониженное парциальное давление кислорода, содержащегося в газовой среде и (или) в подаваемом (подаваемой) на дыхание воздухе и (или) искусственной дыхательной газовой смеси (за исключением дыхательной газовой смеси с содержанием кислорода более 30 процентов), в зависимости от глубины (метры)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12 до 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48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Повышенное парциальное давление кислорода при применении для дыхания искусственной дыхательной газовой смеси с содержанием кислорода более 30 процентов в зависимости от глубины (метры)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 до 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25 до 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48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Повышенное парциальное давление азота, гелия, водорода и диоксида углерода, содержащихся в подаваемом (подаваемой) на дыхание воздухе и (или) искусственной дыхательной газовой смеси, в зависимости от глубины (метры)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12 до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 до 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15"/>
      <w:bookmarkEnd w:id="8"/>
      <w:r>
        <w:rPr>
          <w:rFonts w:ascii="Calibri" w:hAnsi="Calibri" w:cs="Calibri"/>
        </w:rPr>
        <w:t>Приложение N 2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Особенностям проведения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специальной оценки условий труда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рабочих местах водолазов,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работников, непосредственно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осуществляющих кессонные работы,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 Министерства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2015 г. N 96н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26"/>
      <w:bookmarkEnd w:id="9"/>
      <w:r>
        <w:rPr>
          <w:rFonts w:ascii="Calibri" w:hAnsi="Calibri" w:cs="Calibri"/>
        </w:rPr>
        <w:t>ОТНЕСЕНИЕ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УСЛОВИЙ ТРУДА НА РАБОЧИХ МЕСТАХ РАБОТНИКОВ, НЕПОСРЕДСТВЕННО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ОСУЩЕСТВЛЯЮЩИХ КЕССОННЫЕ РАБОТЫ, К КЛАССУ (ПОДКЛАССУ)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УСЛОВИЙ ТРУДА ПРИ ВОЗДЕЙСТВИИ ПОВЫШЕННОГО ДАВЛЕНИЯ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ПЕРЕПАДОВ ДАВЛЕНИЯ ВОЗДУШНОЙ СРЕДЫ ВНУТРИ КЕССОНА,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ПОВЫШЕННОГО ПАРЦИАЛЬНОГО ДАВЛЕНИЯ АЗОТА, КИСЛОРОДА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ДИОКСИДА УГЛЕРОДА, СОДЕРЖАЩИХСЯ В ВОЗДУХЕ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ВНУТРИ КЕССОНА</w:t>
      </w: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6"/>
        <w:gridCol w:w="1960"/>
        <w:gridCol w:w="1960"/>
        <w:gridCol w:w="1961"/>
      </w:tblGrid>
      <w:tr w:rsidR="00736480"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показателя, единица измерения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(подкласс) условий труда</w:t>
            </w:r>
          </w:p>
        </w:tc>
      </w:tr>
      <w:tr w:rsidR="00736480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допустимый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вредный</w:t>
            </w:r>
          </w:p>
        </w:tc>
      </w:tr>
      <w:tr w:rsidR="00736480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</w:tr>
      <w:tr w:rsidR="0073648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Повышенное давление и перепады давления воздушной среды внутри кессона (МПа (кгс/см2)) в зависимости от величины избыточного давления в кессоне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0,1 (1)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0,1 (1)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48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Повышенное парциальное давление </w:t>
            </w:r>
            <w:r>
              <w:rPr>
                <w:rFonts w:ascii="Calibri" w:hAnsi="Calibri" w:cs="Calibri"/>
              </w:rPr>
              <w:lastRenderedPageBreak/>
              <w:t>азота, кислорода и диоксида углерода, содержащихся в воздухе внутри кессона (МПа (кгс/см2)) в зависимости от величины избыточного давления в кессоне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0,1 (1)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 0,1 (1) до 0,2 </w:t>
            </w:r>
            <w:r>
              <w:rPr>
                <w:rFonts w:ascii="Calibri" w:hAnsi="Calibri" w:cs="Calibri"/>
              </w:rPr>
              <w:lastRenderedPageBreak/>
              <w:t>(2,0)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480" w:rsidRDefault="0073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более 0,2 (2,0)</w:t>
            </w:r>
          </w:p>
        </w:tc>
      </w:tr>
    </w:tbl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480" w:rsidRDefault="007364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A5726" w:rsidRDefault="004A5726"/>
    <w:sectPr w:rsidR="004A572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80"/>
    <w:rsid w:val="004A5726"/>
    <w:rsid w:val="00736480"/>
    <w:rsid w:val="00D7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DCD78-C40E-40DF-8637-4E4E8F5E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27DA118E43E3EC71996FD2A675A01CCE6824239D93CB77BC583278D8C1BD10E1EFCD5F64A1AD06lFy7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27DA118E43E3EC71996FD2A675A01CCE69202B9A94CB77BC583278D8C1BD10E1EFCD5F64A1AD06lFyA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27DA118E43E3EC71996FD2A675A01CCE6925279C91CB77BC583278D8C1BD10E1EFCD5F64A1AC02lFy4E" TargetMode="External"/><Relationship Id="rId11" Type="http://schemas.openxmlformats.org/officeDocument/2006/relationships/hyperlink" Target="consultantplus://offline/ref=3E27DA118E43E3EC71996FD2A675A01CCE6925279C91CB77BC583278D8C1BD10E1EFCD5F64A1AC05lFy2E" TargetMode="External"/><Relationship Id="rId5" Type="http://schemas.openxmlformats.org/officeDocument/2006/relationships/hyperlink" Target="consultantplus://offline/ref=3E27DA118E43E3EC71996FD2A675A01CCE6925279C91CB77BC583278D8C1BD10E1EFCD5F64A1AD0FlFy7E" TargetMode="External"/><Relationship Id="rId10" Type="http://schemas.openxmlformats.org/officeDocument/2006/relationships/hyperlink" Target="consultantplus://offline/ref=3E27DA118E43E3EC71996FD2A675A01CCE6925279C91CB77BC583278D8C1BD10E1EFCD5F64A1AC05lFy2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27DA118E43E3EC71996FD2A675A01CCE6824239D93CB77BC583278D8lCy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Луговой Владислав Владимирович</dc:creator>
  <cp:lastModifiedBy>Петухов Александр Владимирович</cp:lastModifiedBy>
  <cp:revision>2</cp:revision>
  <dcterms:created xsi:type="dcterms:W3CDTF">2015-12-16T05:26:00Z</dcterms:created>
  <dcterms:modified xsi:type="dcterms:W3CDTF">2015-12-16T05:26:00Z</dcterms:modified>
</cp:coreProperties>
</file>