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D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E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F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0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pStyle w:val="Style_1"/>
        <w:spacing w:after="0" w:before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spacing w:after="0" w:before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5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внесении изменений в приказ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Министерства социального благополучия и семейной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политики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>от 27.05.2022 № 393-п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Порядка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уведомления представителя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нанимателя о фактах обращения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в целях склонения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 совершению коррупционных правонарушений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государственного гражданского служащего </w:t>
            </w:r>
            <w:r>
              <w:rPr>
                <w:rFonts w:ascii="Times New Roman" w:hAnsi="Times New Roman"/>
                <w:b w:val="1"/>
                <w:sz w:val="28"/>
              </w:rPr>
              <w:t>Министерства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социального благополучия и семейной политики</w:t>
            </w:r>
          </w:p>
          <w:p w14:paraId="1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Камчатск</w:t>
            </w:r>
            <w:r>
              <w:rPr>
                <w:rFonts w:ascii="Times New Roman" w:hAnsi="Times New Roman"/>
                <w:b w:val="1"/>
                <w:sz w:val="28"/>
              </w:rPr>
              <w:t>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8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A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Внести в приказ </w:t>
      </w:r>
      <w:r>
        <w:rPr>
          <w:rFonts w:ascii="Times New Roman" w:hAnsi="Times New Roman"/>
          <w:b w:val="0"/>
          <w:sz w:val="28"/>
        </w:rPr>
        <w:t xml:space="preserve">Министерства социального благополучия и семейной </w:t>
      </w:r>
      <w:r>
        <w:rPr>
          <w:rFonts w:ascii="Times New Roman" w:hAnsi="Times New Roman"/>
          <w:b w:val="0"/>
          <w:sz w:val="28"/>
        </w:rPr>
        <w:t xml:space="preserve">политики Камчатского края </w:t>
      </w:r>
      <w:r>
        <w:rPr>
          <w:rFonts w:ascii="Times New Roman" w:hAnsi="Times New Roman"/>
          <w:b w:val="0"/>
          <w:sz w:val="28"/>
        </w:rPr>
        <w:t>от 27.05.2022 № 393-п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Порядка</w:t>
      </w:r>
      <w:r>
        <w:rPr>
          <w:rFonts w:ascii="Times New Roman" w:hAnsi="Times New Roman"/>
          <w:b w:val="0"/>
          <w:sz w:val="28"/>
        </w:rPr>
        <w:t xml:space="preserve"> уведомления представителя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нанимателя о фактах обращения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целях склонения</w:t>
      </w:r>
      <w:r>
        <w:rPr>
          <w:rFonts w:ascii="Times New Roman" w:hAnsi="Times New Roman"/>
          <w:b w:val="0"/>
          <w:sz w:val="28"/>
        </w:rPr>
        <w:t xml:space="preserve"> к совершению коррупционных правонарушений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государственного гражданского служащего </w:t>
      </w:r>
      <w:r>
        <w:rPr>
          <w:rFonts w:ascii="Times New Roman" w:hAnsi="Times New Roman"/>
          <w:b w:val="0"/>
          <w:sz w:val="28"/>
        </w:rPr>
        <w:t>Министерства социального благополучия и семейной политики</w:t>
      </w:r>
      <w:r>
        <w:rPr>
          <w:rFonts w:ascii="Times New Roman" w:hAnsi="Times New Roman"/>
          <w:b w:val="0"/>
          <w:sz w:val="28"/>
        </w:rPr>
        <w:t xml:space="preserve"> Камчатск</w:t>
      </w:r>
      <w:r>
        <w:rPr>
          <w:rFonts w:ascii="Times New Roman" w:hAnsi="Times New Roman"/>
          <w:b w:val="0"/>
          <w:sz w:val="28"/>
        </w:rPr>
        <w:t>ого края</w:t>
      </w:r>
      <w:r>
        <w:rPr>
          <w:rFonts w:ascii="Times New Roman" w:hAnsi="Times New Roman"/>
          <w:b w:val="0"/>
          <w:sz w:val="28"/>
        </w:rPr>
        <w:t>» следующие изменения:</w:t>
      </w:r>
    </w:p>
    <w:p w14:paraId="1C000000">
      <w:pPr>
        <w:pStyle w:val="Style_1"/>
        <w:spacing w:after="0" w:before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sz w:val="28"/>
        </w:rPr>
        <w:t>часть 2 изложить в следующей редакции:</w:t>
      </w:r>
    </w:p>
    <w:p w14:paraId="1D000000">
      <w:pPr>
        <w:pStyle w:val="Style_1"/>
        <w:spacing w:after="0" w:before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2. Референту о</w:t>
      </w:r>
      <w:r>
        <w:rPr>
          <w:rFonts w:ascii="Times New Roman" w:hAnsi="Times New Roman"/>
          <w:sz w:val="28"/>
        </w:rPr>
        <w:t>тдела правового обеспечения и контрольно-надзорной деятельности Министерства социального благополучия и семейной политики Камчатского края, обеспечить</w:t>
      </w:r>
      <w:r>
        <w:rPr>
          <w:rFonts w:ascii="Times New Roman" w:hAnsi="Times New Roman"/>
          <w:sz w:val="28"/>
        </w:rPr>
        <w:t>:</w:t>
      </w:r>
    </w:p>
    <w:p w14:paraId="1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ознакомление с настоящим Приказом государственных гражданских служащих Камчатского края, замещающих должности государственной гражданской службы Камчатского края в Министерстве </w:t>
      </w:r>
      <w:r>
        <w:rPr>
          <w:rFonts w:ascii="Times New Roman" w:hAnsi="Times New Roman"/>
          <w:b w:val="0"/>
          <w:sz w:val="28"/>
        </w:rPr>
        <w:t xml:space="preserve">социального благополучия и семейной </w:t>
      </w:r>
      <w:r>
        <w:rPr>
          <w:rFonts w:ascii="Times New Roman" w:hAnsi="Times New Roman"/>
          <w:b w:val="0"/>
          <w:sz w:val="28"/>
        </w:rPr>
        <w:t>политики Камчатского края</w:t>
      </w:r>
      <w:r>
        <w:rPr>
          <w:rFonts w:ascii="Times New Roman" w:hAnsi="Times New Roman"/>
          <w:sz w:val="28"/>
        </w:rPr>
        <w:t xml:space="preserve">, назначение на которые и освобождение от которых осуществляются руководителем Министерства </w:t>
      </w:r>
      <w:r>
        <w:rPr>
          <w:rFonts w:ascii="Times New Roman" w:hAnsi="Times New Roman"/>
          <w:b w:val="0"/>
          <w:sz w:val="28"/>
        </w:rPr>
        <w:t xml:space="preserve">социального благополучия и семейной </w:t>
      </w:r>
      <w:r>
        <w:rPr>
          <w:rFonts w:ascii="Times New Roman" w:hAnsi="Times New Roman"/>
          <w:b w:val="0"/>
          <w:sz w:val="28"/>
        </w:rPr>
        <w:t>политики Камчатского края</w:t>
      </w:r>
      <w:r>
        <w:rPr>
          <w:rFonts w:ascii="Times New Roman" w:hAnsi="Times New Roman"/>
          <w:sz w:val="28"/>
        </w:rPr>
        <w:t xml:space="preserve"> (далее - гражд</w:t>
      </w:r>
      <w:r>
        <w:rPr>
          <w:rFonts w:ascii="Times New Roman" w:hAnsi="Times New Roman"/>
          <w:sz w:val="28"/>
        </w:rPr>
        <w:t>анские служащие);</w:t>
      </w:r>
    </w:p>
    <w:p w14:paraId="1F000000">
      <w:p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 и регистрацию уведомлений, своевременное принятие решений о проверке сведений, содержащихся в уведомлениях, и</w:t>
      </w:r>
      <w:r>
        <w:rPr>
          <w:rFonts w:ascii="Times New Roman" w:hAnsi="Times New Roman"/>
          <w:sz w:val="28"/>
        </w:rPr>
        <w:t xml:space="preserve"> их передачу в отдел</w:t>
      </w:r>
      <w:r>
        <w:br/>
      </w:r>
      <w:r>
        <w:rPr>
          <w:rFonts w:ascii="Times New Roman" w:hAnsi="Times New Roman"/>
          <w:sz w:val="28"/>
        </w:rPr>
        <w:t xml:space="preserve">по профилактике коррупционных и иных правонарушений для осуществления этой проверки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уведомление);</w:t>
      </w:r>
    </w:p>
    <w:p w14:paraId="2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формирование и ведение журнала регистрации уведомлений, а также выдачу талона-уведомления подавшим уведомление гражданским служащим;</w:t>
      </w:r>
    </w:p>
    <w:p w14:paraId="2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своевременное представление руководителю Министерства </w:t>
      </w:r>
      <w:r>
        <w:rPr>
          <w:rFonts w:ascii="Times New Roman" w:hAnsi="Times New Roman"/>
          <w:b w:val="0"/>
          <w:sz w:val="28"/>
        </w:rPr>
        <w:t xml:space="preserve">социального благополучия и семейной </w:t>
      </w:r>
      <w:r>
        <w:rPr>
          <w:rFonts w:ascii="Times New Roman" w:hAnsi="Times New Roman"/>
          <w:b w:val="0"/>
          <w:sz w:val="28"/>
        </w:rPr>
        <w:t>политики Камчатского края</w:t>
      </w:r>
      <w:r>
        <w:rPr>
          <w:rFonts w:ascii="Times New Roman" w:hAnsi="Times New Roman"/>
          <w:sz w:val="28"/>
        </w:rPr>
        <w:t xml:space="preserve"> уведомлений для принятия решений о проверке сведений, содержащихся в них, и передачу уведомлений в отдел по профилактике коррупционных и иных правонарушений для осуществления этой проверки.».</w:t>
      </w:r>
    </w:p>
    <w:p w14:paraId="22000000">
      <w:pPr>
        <w:pStyle w:val="Style_1"/>
        <w:spacing w:after="0" w:before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2. Приложение к приказу </w:t>
      </w:r>
      <w:r>
        <w:rPr>
          <w:rFonts w:ascii="Times New Roman" w:hAnsi="Times New Roman"/>
          <w:b w:val="0"/>
          <w:sz w:val="28"/>
        </w:rPr>
        <w:t>Министерства социального благополучия</w:t>
      </w:r>
      <w:r>
        <w:br/>
      </w:r>
      <w:r>
        <w:rPr>
          <w:rFonts w:ascii="Times New Roman" w:hAnsi="Times New Roman"/>
          <w:b w:val="0"/>
          <w:sz w:val="28"/>
        </w:rPr>
        <w:t xml:space="preserve">и семейной </w:t>
      </w:r>
      <w:r>
        <w:rPr>
          <w:rFonts w:ascii="Times New Roman" w:hAnsi="Times New Roman"/>
          <w:b w:val="0"/>
          <w:sz w:val="28"/>
        </w:rPr>
        <w:t xml:space="preserve">политики Камчатского края </w:t>
      </w:r>
      <w:r>
        <w:rPr>
          <w:rFonts w:ascii="Times New Roman" w:hAnsi="Times New Roman"/>
          <w:b w:val="0"/>
          <w:sz w:val="28"/>
        </w:rPr>
        <w:t>от 27.05.2022 № 393-п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Порядка</w:t>
      </w:r>
      <w:r>
        <w:rPr>
          <w:rFonts w:ascii="Times New Roman" w:hAnsi="Times New Roman"/>
          <w:b w:val="0"/>
          <w:sz w:val="28"/>
        </w:rPr>
        <w:t xml:space="preserve"> уведомления представителя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нанимателя о фактах обращения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целях склонения</w:t>
      </w:r>
      <w:r>
        <w:rPr>
          <w:rFonts w:ascii="Times New Roman" w:hAnsi="Times New Roman"/>
          <w:b w:val="0"/>
          <w:sz w:val="28"/>
        </w:rPr>
        <w:t xml:space="preserve"> к совершению коррупционных правонарушений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государственного гражданского служащего </w:t>
      </w:r>
      <w:r>
        <w:rPr>
          <w:rFonts w:ascii="Times New Roman" w:hAnsi="Times New Roman"/>
          <w:b w:val="0"/>
          <w:sz w:val="28"/>
        </w:rPr>
        <w:t>Министерства социального благополучия и семейной политики</w:t>
      </w:r>
      <w:r>
        <w:rPr>
          <w:rFonts w:ascii="Times New Roman" w:hAnsi="Times New Roman"/>
          <w:b w:val="0"/>
          <w:sz w:val="28"/>
        </w:rPr>
        <w:t xml:space="preserve"> Камчатск</w:t>
      </w:r>
      <w:r>
        <w:rPr>
          <w:rFonts w:ascii="Times New Roman" w:hAnsi="Times New Roman"/>
          <w:b w:val="0"/>
          <w:sz w:val="28"/>
        </w:rPr>
        <w:t>ого края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изложить в редакции согласно приложению </w:t>
      </w:r>
      <w:r>
        <w:rPr>
          <w:rFonts w:ascii="Times New Roman" w:hAnsi="Times New Roman"/>
          <w:sz w:val="28"/>
        </w:rPr>
        <w:t>к настоящему приказу.</w:t>
      </w:r>
      <w:r>
        <w:rPr>
          <w:rFonts w:ascii="Times New Roman" w:hAnsi="Times New Roman"/>
          <w:sz w:val="28"/>
        </w:rPr>
        <w:t xml:space="preserve"> </w:t>
      </w:r>
    </w:p>
    <w:p w14:paraId="23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 xml:space="preserve">. </w:t>
      </w:r>
    </w:p>
    <w:p w14:paraId="24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60"/>
        <w:gridCol w:w="4109"/>
        <w:gridCol w:w="2276"/>
      </w:tblGrid>
      <w:tr>
        <w:trPr>
          <w:trHeight w:hRule="atLeast" w:val="2220"/>
        </w:trPr>
        <w:tc>
          <w:tcPr>
            <w:tcW w:type="dxa" w:w="326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spacing w:after="0" w:before="0" w:line="240" w:lineRule="auto"/>
              <w:ind w:right="27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Министр </w:t>
            </w:r>
          </w:p>
          <w:p w14:paraId="28000000">
            <w:pPr>
              <w:pStyle w:val="Style_1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spacing w:after="0" w:before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нтальный штамп подписи 1]</w:t>
            </w:r>
            <w:bookmarkEnd w:id="2"/>
          </w:p>
        </w:tc>
        <w:tc>
          <w:tcPr>
            <w:tcW w:type="dxa" w:w="22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1"/>
              <w:spacing w:after="0" w:before="0" w:line="240" w:lineRule="auto"/>
              <w:ind/>
              <w:jc w:val="right"/>
            </w:pPr>
            <w:r>
              <w:rPr>
                <w:rFonts w:ascii="Times New Roman" w:hAnsi="Times New Roman"/>
                <w:sz w:val="28"/>
              </w:rPr>
              <w:t>А.С. Фёдорова</w:t>
            </w:r>
          </w:p>
        </w:tc>
      </w:tr>
    </w:tbl>
    <w:p w14:paraId="2B000000">
      <w:pPr>
        <w:pStyle w:val="Style_1"/>
      </w:pPr>
      <w:r>
        <w:br w:type="page"/>
      </w:r>
    </w:p>
    <w:p w14:paraId="2C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</w:p>
    <w:p w14:paraId="2D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 </w:t>
      </w:r>
      <w:r>
        <w:rPr>
          <w:rFonts w:ascii="Times New Roman" w:hAnsi="Times New Roman"/>
          <w:sz w:val="28"/>
        </w:rPr>
        <w:t>социального</w:t>
      </w:r>
    </w:p>
    <w:p w14:paraId="2E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благополучия и семейной политики</w:t>
      </w:r>
    </w:p>
    <w:p w14:paraId="2F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4"/>
        <w:tblW w:type="auto" w:w="0"/>
        <w:jc w:val="left"/>
        <w:tblInd w:type="dxa" w:w="521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5"/>
        <w:gridCol w:w="1843"/>
        <w:gridCol w:w="352"/>
        <w:gridCol w:w="1699"/>
      </w:tblGrid>
      <w:tr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1"/>
              <w:spacing w:after="60" w:before="0" w:line="240" w:lineRule="auto"/>
              <w:ind w:firstLine="0" w:left="-6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1"/>
              <w:spacing w:after="60" w:before="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3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1"/>
              <w:spacing w:after="6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1"/>
              <w:spacing w:after="60" w:before="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  <w:highlight w:val="yellow"/>
        </w:rPr>
      </w:pPr>
    </w:p>
    <w:p w14:paraId="35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Порядок </w:t>
      </w:r>
    </w:p>
    <w:p w14:paraId="36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b w:val="0"/>
          <w:sz w:val="28"/>
        </w:rPr>
        <w:t>уведомления представителя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нанимателя о фактах обращения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целях склонения</w:t>
      </w:r>
      <w:r>
        <w:rPr>
          <w:rFonts w:ascii="Times New Roman" w:hAnsi="Times New Roman"/>
          <w:b w:val="0"/>
          <w:sz w:val="28"/>
        </w:rPr>
        <w:t xml:space="preserve"> к совершению коррупционных правонарушений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государственного гражданского служащего </w:t>
      </w:r>
      <w:r>
        <w:rPr>
          <w:rFonts w:ascii="Times New Roman" w:hAnsi="Times New Roman"/>
          <w:b w:val="0"/>
          <w:sz w:val="28"/>
        </w:rPr>
        <w:t>Министерства социального благополучия и семейной политики</w:t>
      </w:r>
      <w:r>
        <w:rPr>
          <w:rFonts w:ascii="Times New Roman" w:hAnsi="Times New Roman"/>
          <w:b w:val="0"/>
          <w:sz w:val="28"/>
        </w:rPr>
        <w:t xml:space="preserve"> Камчатск</w:t>
      </w:r>
      <w:r>
        <w:rPr>
          <w:rFonts w:ascii="Times New Roman" w:hAnsi="Times New Roman"/>
          <w:b w:val="0"/>
          <w:sz w:val="28"/>
        </w:rPr>
        <w:t>ого края</w:t>
      </w:r>
    </w:p>
    <w:p w14:paraId="37000000">
      <w:pPr>
        <w:pStyle w:val="Style_1"/>
        <w:spacing w:after="0" w:before="0" w:line="240" w:lineRule="auto"/>
        <w:ind/>
        <w:jc w:val="both"/>
      </w:pPr>
    </w:p>
    <w:p w14:paraId="38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Настоящий Порядок определяет процедуру уведомления министра социального благополучия и семейной политики Камчатского края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Порядок, представителя нанимателя) о фактах обращения в целях склонения государственного гражданского служащего Камчатского края, замещающего должность государственного гражданского служащего Камчатского края в Министерстве социального благополучия и семейной политики Камчатского края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Министерство, гражданский служащий),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</w:t>
      </w:r>
      <w:r>
        <w:rPr>
          <w:rFonts w:ascii="Times New Roman" w:hAnsi="Times New Roman"/>
          <w:color w:val="000000"/>
          <w:sz w:val="28"/>
          <w:u w:val="none"/>
        </w:rPr>
        <w:t>.</w:t>
      </w:r>
    </w:p>
    <w:p w14:paraId="39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  <w:u w:val="none"/>
        </w:rPr>
        <w:t>2.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</w:rPr>
        <w:t>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14:paraId="3A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3. Гражданский служащий уведомляет представителя нанимателя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14:paraId="3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4.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 xml:space="preserve">Гражданский служащий в случае уведомления органов прокуратуры или других государственных органов о фактах обращения в целях склонения его к совершению коррупционных правонарушений обязан письменно сообщить об этом представителю нанимателя любым доступным способом, позволяющим подтвердить факт его уведомления, не позднее одного рабочего дня, следующего за днем уведомления указанных органов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письменное сообщение).</w:t>
      </w:r>
    </w:p>
    <w:p w14:paraId="3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письменном сообщении указываются обстоятельства склонения гражданского служащего к совершению коррупционных правонарушений.</w:t>
      </w:r>
    </w:p>
    <w:p w14:paraId="3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Письменное сообщение подлежит регистрации в порядке, предусмотренном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частью 13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 Проверка представителем нанимателя по такому сообщению не проводится.</w:t>
      </w:r>
    </w:p>
    <w:p w14:paraId="3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5. Гражданский служащий, которому стало извес</w:t>
      </w:r>
      <w:r>
        <w:rPr>
          <w:rFonts w:ascii="Times New Roman" w:hAnsi="Times New Roman"/>
          <w:b w:val="0"/>
          <w:color w:val="000000"/>
          <w:sz w:val="28"/>
          <w:u w:val="none"/>
        </w:rPr>
        <w:t>тно о факте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установленной настоящим Порядком.</w:t>
      </w:r>
    </w:p>
    <w:p w14:paraId="3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6. В случае нахождения гражданского служащего в момент обращения в целях склонения его к совершению коррупционных правонарушений вне места прохождения гражданской (командировка, отпуск, болезнь) он обязан в течение суток с момента прибытия к месту прохождения гражданской службы письменно уведомить представителя о факте склонения его к совершению коррупционных правонарушений.</w:t>
      </w:r>
    </w:p>
    <w:p w14:paraId="4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7. Уведомление о фактах обращения в целях склонения его к совершению коррупционных правонарушений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Уведомление) осуществляется в письменном виде по форме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приложением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к настоящему Порядку.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14:paraId="4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8.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</w:rPr>
        <w:t>В Уведомлении должны быть отражены следующие сведения:</w:t>
      </w:r>
    </w:p>
    <w:p w14:paraId="4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фамилия, имя, отчество (при наличии), замещаемая </w:t>
      </w:r>
      <w:r>
        <w:rPr>
          <w:rFonts w:ascii="Times New Roman" w:hAnsi="Times New Roman"/>
          <w:color w:val="000000"/>
          <w:sz w:val="28"/>
        </w:rPr>
        <w:t>должность</w:t>
      </w:r>
      <w:r>
        <w:rPr>
          <w:rFonts w:ascii="Times New Roman" w:hAnsi="Times New Roman"/>
          <w:color w:val="000000"/>
          <w:sz w:val="28"/>
        </w:rPr>
        <w:t xml:space="preserve"> и структурное подразделение, место жительства и телефон лица, направившего Уведомление;</w:t>
      </w:r>
    </w:p>
    <w:p w14:paraId="4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14:paraId="4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14:paraId="4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подробные сведения о коррупционных правонарушениях, к которым склонялся гражданский служащий;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</w:rPr>
        <w:t>5) все известные сведения о физическом (юридическом) лице, склонявшем к коррупционным правонарушениям</w:t>
      </w:r>
      <w:r>
        <w:rPr>
          <w:rFonts w:ascii="Times New Roman" w:hAnsi="Times New Roman"/>
          <w:color w:val="000000"/>
          <w:sz w:val="28"/>
        </w:rPr>
        <w:t>.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9. Невыполнение гражданским служащим обязанности, предусмотренной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1 статьи 9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Федерального закона от 25.12.2008 № 273-ФЗ «О противодействии коррупции»,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10.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4 статьи 9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Федерального закона от 25.12.2008 № 273-ФЗ «О противодействии коррупции»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 </w:t>
      </w:r>
    </w:p>
    <w:p w14:paraId="4A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2. Прием и регистрация Уведомлений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 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11. 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осуществляется референтом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тдела правового обеспечения и контрольно-надзорной деятельности Министерства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социального благополучия и семейной политики Камчатского края, уполномоченным на прием и регистрацию Уведомления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референт).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12. </w:t>
      </w:r>
      <w:r>
        <w:rPr>
          <w:rFonts w:ascii="Times New Roman" w:hAnsi="Times New Roman"/>
          <w:b w:val="0"/>
          <w:sz w:val="28"/>
        </w:rPr>
        <w:t>Уведомление гражданского служащего, составленное на имя представителя нанимателя, представляется (направляется) в письменном виде референту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  <w:r>
        <w:rPr>
          <w:rFonts w:ascii="Times New Roman" w:hAnsi="Times New Roman"/>
          <w:sz w:val="28"/>
        </w:rPr>
        <w:t xml:space="preserve"> </w:t>
      </w:r>
    </w:p>
    <w:p w14:paraId="4E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13. </w:t>
      </w:r>
      <w:r>
        <w:rPr>
          <w:rFonts w:ascii="Times New Roman" w:hAnsi="Times New Roman"/>
          <w:b w:val="0"/>
          <w:sz w:val="28"/>
        </w:rPr>
        <w:t xml:space="preserve">Регистрация Уведомления осуществляется референтом в день его поступления в журнале регистрации уведомлений гражданских служащих о фактах обращения в целях склонения их к совершению коррупционных правонарушений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Журнал регистрации уведомлений) согласно приложению к настоящему Порядку.</w:t>
      </w:r>
    </w:p>
    <w:p w14:paraId="4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Журнал регистрации уведомлений оформляется референтом и хранится</w:t>
      </w:r>
      <w:r>
        <w:br/>
      </w:r>
      <w:r>
        <w:rPr>
          <w:rFonts w:ascii="Times New Roman" w:hAnsi="Times New Roman"/>
          <w:b w:val="0"/>
          <w:sz w:val="28"/>
        </w:rPr>
        <w:t>5 лет.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14. Отказ от регистрации Уведомления не допускается.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15.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гражданскому служащему в день регистрации под роспись в журнале регистрации уведомлений.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16. В случае если Уведомление поступило через организацию почтовой связи, копия зарегистрированного Уведомления направляется гражданскому служащему, подавшему Уведомление, посредством почтовой связи (с уведомлением) в срок не позднее 3 рабочих дней после дня его регистрации.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 </w:t>
      </w:r>
    </w:p>
    <w:p w14:paraId="54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3. Организация проверки сведений, содержащихся</w:t>
      </w:r>
    </w:p>
    <w:p w14:paraId="55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в уведомлениях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 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17.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З</w:t>
      </w:r>
      <w:r>
        <w:rPr>
          <w:rFonts w:ascii="Times New Roman" w:hAnsi="Times New Roman"/>
          <w:b w:val="0"/>
          <w:sz w:val="28"/>
        </w:rPr>
        <w:t>арегистрированное Уведомление в тот же день передается на рассмотрение представителю нанимателя для принятия решения об организации проверки содержащихся в нем сведений.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18. В соответствии с решением представителя нанимателя о проведении </w:t>
      </w:r>
      <w:r>
        <w:rPr>
          <w:rFonts w:ascii="Times New Roman" w:hAnsi="Times New Roman"/>
          <w:b w:val="0"/>
          <w:sz w:val="28"/>
        </w:rPr>
        <w:t>проверки Уведомление с приложением материалов передается не позднее</w:t>
      </w:r>
      <w:r>
        <w:rPr/>
        <w:br/>
      </w:r>
      <w:r>
        <w:rPr>
          <w:rFonts w:ascii="Times New Roman" w:hAnsi="Times New Roman"/>
          <w:b w:val="0"/>
          <w:sz w:val="28"/>
        </w:rPr>
        <w:t>3 рабочих дней</w:t>
      </w:r>
      <w:r>
        <w:rPr>
          <w:rFonts w:ascii="Times New Roman" w:hAnsi="Times New Roman"/>
          <w:b w:val="0"/>
          <w:sz w:val="28"/>
        </w:rPr>
        <w:t xml:space="preserve"> со дня его регистрации, уполномоченным на прием и регистрацию уведомления должностным лицом в отдел по профилактике коррупционных и иных правонарушений для организации проверки.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Проверка осуществляется во взаимодействии с другими структурными подразделениями Министерства и исполнительными органами Камчатского края, в том числе путем проведения бесед с гражданским служащим, получения от него пояснений.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Проверка содержащихся в Уведомлении сведений проводится в течение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5 рабочих дней</w:t>
      </w:r>
      <w:r>
        <w:rPr>
          <w:rFonts w:ascii="Times New Roman" w:hAnsi="Times New Roman"/>
          <w:b w:val="0"/>
          <w:sz w:val="28"/>
        </w:rPr>
        <w:t xml:space="preserve"> с момента регистрации Уведомления.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 По результатам проведенной проверки должностным лицом отдела по профилактике коррупционных и иных правонарушений подготавливается служебная записка и направляется представителю нанимателя гражданского служащего, подавшего уведомление.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20. По окончании проверки служебная записка с приложением Уведомления и материалов проверки в срок не позднее 3 рабочих дней со дня окончания проверки представляется представителю нанимателя гражданского служащего, подавшего Уведомление, для принятия решения о направлении Уведомления и материалов проверки в органы прокуратуры или другие государственные органы в соответствии с их компетенцией.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Указанное решение принимается представителем нанимателя не позднее 2 рабочих дней со дня поступления служебной записки.</w:t>
      </w:r>
    </w:p>
    <w:p w14:paraId="5E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21. Референт в срок не позднее 2 рабочих дней со дня принятия представителем нанимателя решения, указанного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20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Уведомление, о принятом представителем нанимателя решении посредством почтовой связи (с уведомлением).</w:t>
      </w:r>
    </w:p>
    <w:p w14:paraId="5F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5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6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6F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71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72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73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</w:p>
    <w:p w14:paraId="74000000">
      <w:pPr>
        <w:spacing w:after="0" w:line="240" w:lineRule="auto"/>
        <w:ind w:firstLine="0" w:left="46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>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Министерства социального благополучия и семейной политики Камчатского края</w:t>
      </w:r>
    </w:p>
    <w:p w14:paraId="7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уведомления</w:t>
      </w:r>
    </w:p>
    <w:p w14:paraId="7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8000000">
      <w:pPr>
        <w:spacing w:after="0" w:line="240" w:lineRule="auto"/>
        <w:ind w:firstLine="0" w:left="467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Министру </w:t>
      </w:r>
      <w:r>
        <w:rPr>
          <w:rFonts w:ascii="Times New Roman" w:hAnsi="Times New Roman"/>
          <w:sz w:val="28"/>
        </w:rPr>
        <w:t>социального благополучия и</w:t>
      </w:r>
    </w:p>
    <w:p w14:paraId="79000000">
      <w:pPr>
        <w:spacing w:after="0" w:line="240" w:lineRule="auto"/>
        <w:ind w:firstLine="0" w:left="467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семейной политики Камчатского края</w:t>
      </w:r>
    </w:p>
    <w:p w14:paraId="7A000000">
      <w:pPr>
        <w:spacing w:after="0" w:line="240" w:lineRule="auto"/>
        <w:ind w:firstLine="0" w:left="467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</w:p>
    <w:p w14:paraId="7B000000">
      <w:pPr>
        <w:spacing w:after="0" w:line="240" w:lineRule="auto"/>
        <w:ind w:firstLine="0" w:left="467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(фамилия, инициалы)</w:t>
      </w:r>
    </w:p>
    <w:p w14:paraId="7C000000">
      <w:pPr>
        <w:spacing w:after="0" w:line="240" w:lineRule="auto"/>
        <w:ind w:firstLine="0" w:left="467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</w:p>
    <w:p w14:paraId="7D000000">
      <w:pPr>
        <w:spacing w:after="0" w:line="240" w:lineRule="auto"/>
        <w:ind w:firstLine="0" w:left="467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</w:p>
    <w:p w14:paraId="7E000000">
      <w:pPr>
        <w:spacing w:after="0" w:line="240" w:lineRule="auto"/>
        <w:ind w:firstLine="0" w:left="467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(должность руководителя учреждения)</w:t>
      </w:r>
    </w:p>
    <w:p w14:paraId="7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УВЕДОМЛЕНИЕ</w:t>
      </w:r>
    </w:p>
    <w:p w14:paraId="8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факте обращения в целях склонения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 xml:space="preserve">осударственного гражданского служащего 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инистерства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социального благополучия и семейной политики Камчатского края к совершению коррупционных</w:t>
      </w:r>
      <w:r>
        <w:rPr>
          <w:rFonts w:ascii="Times New Roman" w:hAnsi="Times New Roman"/>
          <w:b w:val="1"/>
          <w:sz w:val="28"/>
        </w:rPr>
        <w:t xml:space="preserve"> п</w:t>
      </w:r>
      <w:r>
        <w:rPr>
          <w:rFonts w:ascii="Times New Roman" w:hAnsi="Times New Roman"/>
          <w:b w:val="1"/>
          <w:sz w:val="28"/>
        </w:rPr>
        <w:t>равонарушений</w:t>
      </w:r>
    </w:p>
    <w:p w14:paraId="8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3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Сообщаю, что:</w:t>
      </w:r>
    </w:p>
    <w:p w14:paraId="84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._______________________________________________________________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</w:t>
      </w:r>
    </w:p>
    <w:p w14:paraId="8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_______________________________________________________</w:t>
      </w:r>
    </w:p>
    <w:p w14:paraId="8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(описание обстоятельств, при которых стало известно о случаях обращения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государственному гражданскому служащему в связи с исполнением им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служебных обязанностей каких-либо лиц в целях склонения 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совершению коррупционных правонарушений, дата,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место, время, другие условия)</w:t>
      </w:r>
    </w:p>
    <w:p w14:paraId="88000000"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8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должность гражданского государственного служащего, которого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склоняют к совершению коррупционных правонарушений)</w:t>
      </w:r>
    </w:p>
    <w:p w14:paraId="8A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2._______________________________________________________________</w:t>
      </w:r>
    </w:p>
    <w:p w14:paraId="8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8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8D000000">
      <w:pPr>
        <w:spacing w:after="0" w:line="240" w:lineRule="auto"/>
        <w:ind w:firstLine="53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(подробные сведения о коррупционных правонарушениях, которые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должен был совершить государственный гражданский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служащий по просьбе обратившихся лиц)</w:t>
      </w:r>
    </w:p>
    <w:p w14:paraId="8E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_______________________________________________________________</w:t>
      </w:r>
    </w:p>
    <w:p w14:paraId="8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90000000">
      <w:pPr>
        <w:spacing w:after="0" w:line="240" w:lineRule="auto"/>
        <w:ind w:firstLine="53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(все известные сведения о физическом (юридическом) лице,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склоняющем к коррупционному правонарушению)</w:t>
      </w:r>
    </w:p>
    <w:p w14:paraId="91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Способ и обстоятельства склонения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коррупционному правонарушению</w:t>
      </w:r>
    </w:p>
    <w:p w14:paraId="9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93000000">
      <w:pPr>
        <w:spacing w:after="0" w:line="240" w:lineRule="auto"/>
        <w:ind w:firstLine="53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(способ склонения: подкуп, угроза, обман и т.д., обстоятельства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склонения: телефонный разговор, личная встреча, почта и др.)</w:t>
      </w:r>
    </w:p>
    <w:p w14:paraId="94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Информация </w:t>
      </w:r>
      <w:r>
        <w:rPr>
          <w:rFonts w:ascii="Times New Roman" w:hAnsi="Times New Roman"/>
          <w:sz w:val="28"/>
        </w:rPr>
        <w:t>о результат</w:t>
      </w:r>
      <w:r>
        <w:rPr>
          <w:rFonts w:ascii="Times New Roman" w:hAnsi="Times New Roman"/>
          <w:sz w:val="28"/>
        </w:rPr>
        <w:t xml:space="preserve">е склонения государственного </w:t>
      </w:r>
      <w:r>
        <w:rPr>
          <w:rFonts w:ascii="Times New Roman" w:hAnsi="Times New Roman"/>
          <w:sz w:val="28"/>
        </w:rPr>
        <w:t>гражданского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служащего к совершению коррупционного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равонарушения:</w:t>
      </w:r>
    </w:p>
    <w:p w14:paraId="9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>______</w:t>
      </w:r>
    </w:p>
    <w:p w14:paraId="96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_____________________________________________________</w:t>
      </w:r>
    </w:p>
    <w:p w14:paraId="9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</w:t>
      </w:r>
      <w:r>
        <w:rPr>
          <w:rFonts w:ascii="Times New Roman" w:hAnsi="Times New Roman"/>
          <w:sz w:val="28"/>
        </w:rPr>
        <w:t>_</w:t>
      </w:r>
    </w:p>
    <w:p w14:paraId="9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атериалы, подтверждающие обстоятельства обращения в целя</w:t>
      </w:r>
      <w:r>
        <w:rPr>
          <w:rFonts w:ascii="Times New Roman" w:hAnsi="Times New Roman"/>
          <w:sz w:val="24"/>
        </w:rPr>
        <w:t xml:space="preserve">х </w:t>
      </w:r>
      <w:r>
        <w:rPr>
          <w:rFonts w:ascii="Times New Roman" w:hAnsi="Times New Roman"/>
          <w:sz w:val="24"/>
        </w:rPr>
        <w:t>склонения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государственного гражданского служащего к </w:t>
      </w:r>
      <w:r>
        <w:rPr>
          <w:rFonts w:ascii="Times New Roman" w:hAnsi="Times New Roman"/>
          <w:sz w:val="24"/>
        </w:rPr>
        <w:t xml:space="preserve">совершению </w:t>
      </w:r>
      <w:r>
        <w:rPr>
          <w:rFonts w:ascii="Times New Roman" w:hAnsi="Times New Roman"/>
          <w:sz w:val="24"/>
        </w:rPr>
        <w:t>коррупционных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правонарушений,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изложенные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выше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факты коррупционной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направленности)</w:t>
      </w:r>
    </w:p>
    <w:p w14:paraId="99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 w:firstLine="53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_____20______ г., ___часов ___минут</w:t>
      </w:r>
    </w:p>
    <w:p w14:paraId="9B000000">
      <w:pPr>
        <w:spacing w:after="0" w:line="240" w:lineRule="auto"/>
        <w:ind w:firstLine="708" w:left="28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(дата и время заполнения уведомления)</w:t>
      </w:r>
    </w:p>
    <w:p w14:paraId="9C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</w:t>
      </w:r>
    </w:p>
    <w:p w14:paraId="9E000000">
      <w:pPr>
        <w:spacing w:after="0" w:line="240" w:lineRule="auto"/>
        <w:ind w:firstLine="708" w:left="28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(Ф.И.О.)</w:t>
      </w:r>
    </w:p>
    <w:p w14:paraId="9F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A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Отрывной талон к Уведомлению </w:t>
      </w:r>
      <w:r>
        <w:rPr>
          <w:rFonts w:ascii="Times New Roman" w:hAnsi="Times New Roman"/>
          <w:sz w:val="28"/>
        </w:rPr>
        <w:t>о регистрации факта обращения в целях склонения государственного гражданского служащего Министерства социального благополучия и семейной политики Камчатского края к совершению коррупционных правонарушений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___________20____ г.</w:t>
      </w:r>
    </w:p>
    <w:p w14:paraId="A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принято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____________________________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____</w:t>
      </w:r>
    </w:p>
    <w:p w14:paraId="A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</w:t>
      </w:r>
      <w:r>
        <w:rPr>
          <w:rFonts w:ascii="Times New Roman" w:hAnsi="Times New Roman"/>
          <w:sz w:val="28"/>
        </w:rPr>
        <w:t>__________________</w:t>
      </w:r>
    </w:p>
    <w:p w14:paraId="A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 государственного гражданского служащего, должность)</w:t>
      </w:r>
    </w:p>
    <w:p w14:paraId="A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Краткое содержание уведомления</w:t>
      </w:r>
      <w:r>
        <w:rPr>
          <w:rFonts w:ascii="Times New Roman" w:hAnsi="Times New Roman"/>
          <w:sz w:val="28"/>
        </w:rPr>
        <w:t xml:space="preserve"> __________________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</w:t>
      </w:r>
    </w:p>
    <w:p w14:paraId="A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  <w:r>
        <w:rPr>
          <w:rFonts w:ascii="Times New Roman" w:hAnsi="Times New Roman"/>
          <w:sz w:val="28"/>
        </w:rPr>
        <w:t>___________________________________</w:t>
      </w:r>
    </w:p>
    <w:p w14:paraId="A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>_________________________________</w:t>
      </w:r>
      <w:r>
        <w:rPr>
          <w:rFonts w:ascii="Times New Roman" w:hAnsi="Times New Roman"/>
          <w:sz w:val="28"/>
        </w:rPr>
        <w:t>______________</w:t>
      </w:r>
    </w:p>
    <w:p w14:paraId="A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принято (кем):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________</w:t>
      </w:r>
    </w:p>
    <w:p w14:paraId="A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</w:t>
      </w:r>
      <w:r>
        <w:rPr>
          <w:rFonts w:ascii="Times New Roman" w:hAnsi="Times New Roman"/>
          <w:sz w:val="28"/>
        </w:rPr>
        <w:t>_________________________________</w:t>
      </w:r>
      <w:r>
        <w:rPr>
          <w:rFonts w:ascii="Times New Roman" w:hAnsi="Times New Roman"/>
          <w:sz w:val="28"/>
        </w:rPr>
        <w:t>_</w:t>
      </w:r>
    </w:p>
    <w:p w14:paraId="A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(Ф.И.О., должность и подпись лица, принявшего уведомление)</w:t>
      </w:r>
    </w:p>
    <w:p w14:paraId="AC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>Время приема ____ часов ____ минут.</w:t>
      </w:r>
    </w:p>
    <w:p w14:paraId="AD000000">
      <w:pPr>
        <w:spacing w:after="0" w:before="0" w:line="240" w:lineRule="auto"/>
        <w:ind w:firstLine="709" w:left="0" w:right="0"/>
        <w:jc w:val="both"/>
        <w:rPr>
          <w:b w:val="0"/>
        </w:rPr>
      </w:pPr>
    </w:p>
    <w:p w14:paraId="AE000000">
      <w:pPr>
        <w:spacing w:after="0" w:before="0" w:line="240" w:lineRule="auto"/>
        <w:ind w:firstLine="709" w:left="0" w:right="0"/>
        <w:jc w:val="both"/>
        <w:rPr>
          <w:b w:val="0"/>
        </w:rPr>
      </w:pPr>
    </w:p>
    <w:p w14:paraId="AF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. </w:t>
      </w:r>
    </w:p>
    <w:p w14:paraId="B0000000">
      <w:pPr>
        <w:spacing w:after="0" w:before="0" w:line="240" w:lineRule="auto"/>
        <w:ind w:firstLine="709" w:left="0" w:right="0"/>
        <w:jc w:val="both"/>
        <w:rPr>
          <w:b w:val="0"/>
        </w:rPr>
      </w:pPr>
    </w:p>
    <w:p w14:paraId="B1000000">
      <w:pPr>
        <w:spacing w:after="0" w:before="0" w:line="240" w:lineRule="auto"/>
        <w:ind w:firstLine="709" w:left="0" w:right="0"/>
        <w:jc w:val="both"/>
        <w:rPr>
          <w:b w:val="0"/>
        </w:rPr>
      </w:pPr>
    </w:p>
    <w:p w14:paraId="B2000000">
      <w:pPr>
        <w:spacing w:after="0" w:before="0" w:line="240" w:lineRule="auto"/>
        <w:ind w:firstLine="709" w:left="0" w:right="0"/>
        <w:jc w:val="both"/>
        <w:rPr>
          <w:b w:val="0"/>
        </w:rPr>
      </w:pPr>
    </w:p>
    <w:p w14:paraId="B3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br w:type="page"/>
      </w:r>
    </w:p>
    <w:p w14:paraId="B4000000">
      <w:pPr>
        <w:sectPr>
          <w:headerReference r:id="rId2" w:type="default"/>
          <w:headerReference r:id="rId4" w:type="first"/>
          <w:headerReference r:id="rId3" w:type="even"/>
          <w:type w:val="nextPage"/>
          <w:pgSz w:h="16838" w:orient="portrait" w:w="11906"/>
          <w:pgMar w:bottom="1134" w:footer="0" w:gutter="0" w:header="709" w:left="1418" w:right="851" w:top="1134"/>
          <w:pgNumType w:fmt="decimal"/>
          <w:titlePg/>
        </w:sectPr>
      </w:pPr>
    </w:p>
    <w:p w14:paraId="B5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1020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 w14:paraId="B6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102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</w:t>
      </w:r>
      <w:r>
        <w:rPr>
          <w:rFonts w:ascii="Times New Roman" w:hAnsi="Times New Roman"/>
          <w:sz w:val="28"/>
        </w:rPr>
        <w:t xml:space="preserve">орядку уведомления </w:t>
      </w:r>
      <w:r>
        <w:rPr>
          <w:rFonts w:ascii="Times New Roman" w:hAnsi="Times New Roman"/>
          <w:sz w:val="28"/>
        </w:rPr>
        <w:t>представителя нанимателя о фактах обращения в целях склонения к совершению коррупционных правонарушений государственного гражданского служащего Министерства социального благополучия и семейной политики Камчатского края</w:t>
      </w:r>
    </w:p>
    <w:p w14:paraId="B7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10205"/>
        <w:rPr>
          <w:rFonts w:ascii="Times New Roman" w:hAnsi="Times New Roman"/>
          <w:sz w:val="28"/>
        </w:rPr>
      </w:pPr>
    </w:p>
    <w:p w14:paraId="B8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журнала</w:t>
      </w:r>
    </w:p>
    <w:p w14:paraId="B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ЖУРНАЛ</w:t>
      </w:r>
    </w:p>
    <w:p w14:paraId="B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регистрации уведомлений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 </w:t>
      </w:r>
      <w:r>
        <w:rPr>
          <w:rFonts w:ascii="Times New Roman" w:hAnsi="Times New Roman"/>
          <w:b w:val="1"/>
          <w:sz w:val="28"/>
        </w:rPr>
        <w:t>фактах обращения в целях склонения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 xml:space="preserve">осударственных гражданских служащих 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инистерства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социального благополучия и семейной политики Камчатского края к совершению </w:t>
      </w:r>
      <w:r>
        <w:rPr>
          <w:rFonts w:ascii="Times New Roman" w:hAnsi="Times New Roman"/>
          <w:b w:val="1"/>
          <w:sz w:val="28"/>
        </w:rPr>
        <w:t>коррупционных</w:t>
      </w:r>
      <w:r>
        <w:rPr>
          <w:rFonts w:ascii="Times New Roman" w:hAnsi="Times New Roman"/>
          <w:b w:val="1"/>
          <w:sz w:val="28"/>
        </w:rPr>
        <w:t xml:space="preserve"> п</w:t>
      </w:r>
      <w:r>
        <w:rPr>
          <w:rFonts w:ascii="Times New Roman" w:hAnsi="Times New Roman"/>
          <w:b w:val="1"/>
          <w:sz w:val="28"/>
        </w:rPr>
        <w:t>равонарушений</w:t>
      </w:r>
    </w:p>
    <w:p w14:paraId="B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pPr w:bottomFromText="0" w:horzAnchor="text" w:leftFromText="180" w:rightFromText="180" w:tblpX="48" w:tblpY="6716" w:topFromText="0" w:vertAnchor="page"/>
        <w:tblW w:type="auto" w:w="0"/>
        <w:jc w:val="left"/>
        <w:tblInd w:type="dxa" w:w="0"/>
        <w:tblLayout w:type="fixed"/>
        <w:tblCellMar>
          <w:left w:type="dxa" w:w="75"/>
          <w:right w:type="dxa" w:w="75"/>
        </w:tblCellMar>
      </w:tblPr>
      <w:tblGrid>
        <w:gridCol w:w="563"/>
        <w:gridCol w:w="1282"/>
        <w:gridCol w:w="1530"/>
        <w:gridCol w:w="1560"/>
        <w:gridCol w:w="1590"/>
        <w:gridCol w:w="1773"/>
        <w:gridCol w:w="1622"/>
        <w:gridCol w:w="1455"/>
        <w:gridCol w:w="1832"/>
        <w:gridCol w:w="1316"/>
      </w:tblGrid>
      <w:t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время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ринятия уведомления</w:t>
            </w:r>
          </w:p>
        </w:tc>
        <w:tc>
          <w:tcPr>
            <w:tcW w:type="dxa" w:w="46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государственном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гражданском служащем, подавшем уведомление</w:t>
            </w:r>
          </w:p>
        </w:tc>
        <w:tc>
          <w:tcPr>
            <w:tcW w:type="dxa" w:w="17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содержание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уведомления</w:t>
            </w:r>
          </w:p>
        </w:tc>
        <w:tc>
          <w:tcPr>
            <w:tcW w:type="dxa" w:w="30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лицо, принявшее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уведомление</w:t>
            </w:r>
          </w:p>
        </w:tc>
        <w:tc>
          <w:tcPr>
            <w:tcW w:type="dxa" w:w="18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проверки (подтвердились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факты или нет,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дата отправки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уведомления в правоохранительные органы)</w:t>
            </w:r>
          </w:p>
        </w:tc>
        <w:tc>
          <w:tcPr>
            <w:tcW w:type="dxa" w:w="13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Особые отметки</w:t>
            </w:r>
          </w:p>
        </w:tc>
      </w:tr>
      <w:tr>
        <w:trPr>
          <w:trHeight w:hRule="atLeast" w:val="276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3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type="dxa" w:w="1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должности</w:t>
            </w:r>
          </w:p>
        </w:tc>
        <w:tc>
          <w:tcPr>
            <w:tcW w:type="dxa" w:w="159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номер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телефона</w:t>
            </w:r>
          </w:p>
        </w:tc>
        <w:tc>
          <w:tcPr>
            <w:tcW w:type="dxa" w:w="17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0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3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9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8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DE000000"/>
    <w:p w14:paraId="DF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sectPr>
      <w:headerReference r:id="rId5" w:type="default"/>
      <w:headerReference r:id="rId1" w:type="first"/>
      <w:headerReference r:id="rId6" w:type="even"/>
      <w:type w:val="nextPage"/>
      <w:pgSz w:h="11906" w:orient="landscape" w:w="16838"/>
      <w:pgMar w:bottom="1134" w:footer="0" w:gutter="0" w:header="0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160" w:before="0" w:line="264" w:lineRule="auto"/>
      <w:ind/>
      <w:jc w:val="lef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spacing w:after="160" w:before="0" w:line="264" w:lineRule="auto"/>
      <w:ind/>
      <w:jc w:val="left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Указатель"/>
    <w:basedOn w:val="Style_1"/>
    <w:link w:val="Style_7_ch"/>
  </w:style>
  <w:style w:styleId="Style_7_ch" w:type="character">
    <w:name w:val="Указатель"/>
    <w:basedOn w:val="Style_1_ch"/>
    <w:link w:val="Style_7"/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toc 6"/>
    <w:next w:val="Style_1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1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1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1"/>
    <w:link w:val="Style_14_ch"/>
    <w:pPr>
      <w:spacing w:after="0" w:before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1_ch"/>
    <w:link w:val="Style_14"/>
    <w:rPr>
      <w:rFonts w:ascii="Segoe UI" w:hAnsi="Segoe UI"/>
      <w:sz w:val="18"/>
    </w:rPr>
  </w:style>
  <w:style w:styleId="Style_15" w:type="paragraph">
    <w:name w:val="Верхний колонтитул Знак"/>
    <w:basedOn w:val="Style_16"/>
    <w:link w:val="Style_15_ch"/>
  </w:style>
  <w:style w:styleId="Style_15_ch" w:type="character">
    <w:name w:val="Верхний колонтитул Знак"/>
    <w:basedOn w:val="Style_16_ch"/>
    <w:link w:val="Style_15"/>
  </w:style>
  <w:style w:styleId="Style_17" w:type="paragraph">
    <w:name w:val="Plain Text"/>
    <w:basedOn w:val="Style_1"/>
    <w:link w:val="Style_17_ch"/>
    <w:pPr>
      <w:spacing w:after="0" w:before="0" w:line="240" w:lineRule="auto"/>
      <w:ind/>
    </w:pPr>
    <w:rPr>
      <w:rFonts w:ascii="Calibri" w:hAnsi="Calibri"/>
    </w:rPr>
  </w:style>
  <w:style w:styleId="Style_17_ch" w:type="character">
    <w:name w:val="Plain Text"/>
    <w:basedOn w:val="Style_1_ch"/>
    <w:link w:val="Style_17"/>
    <w:rPr>
      <w:rFonts w:ascii="Calibri" w:hAnsi="Calibri"/>
    </w:rPr>
  </w:style>
  <w:style w:styleId="Style_18" w:type="paragraph">
    <w:name w:val="Caption"/>
    <w:basedOn w:val="Style_1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basedOn w:val="Style_1_ch"/>
    <w:link w:val="Style_18"/>
    <w:rPr>
      <w:i w:val="1"/>
      <w:sz w:val="24"/>
    </w:rPr>
  </w:style>
  <w:style w:styleId="Style_19" w:type="paragraph">
    <w:name w:val="Содержимое таблицы"/>
    <w:basedOn w:val="Style_1"/>
    <w:link w:val="Style_19_ch"/>
    <w:pPr>
      <w:widowControl w:val="0"/>
      <w:ind/>
    </w:pPr>
  </w:style>
  <w:style w:styleId="Style_19_ch" w:type="character">
    <w:name w:val="Содержимое таблицы"/>
    <w:basedOn w:val="Style_1_ch"/>
    <w:link w:val="Style_19"/>
  </w:style>
  <w:style w:styleId="Style_20" w:type="paragraph">
    <w:name w:val="Нижний колонтитул Знак"/>
    <w:basedOn w:val="Style_16"/>
    <w:link w:val="Style_20_ch"/>
    <w:rPr>
      <w:rFonts w:ascii="Times New Roman" w:hAnsi="Times New Roman"/>
      <w:sz w:val="28"/>
    </w:rPr>
  </w:style>
  <w:style w:styleId="Style_20_ch" w:type="character">
    <w:name w:val="Нижний колонтитул Знак"/>
    <w:basedOn w:val="Style_16_ch"/>
    <w:link w:val="Style_20"/>
    <w:rPr>
      <w:rFonts w:ascii="Times New Roman" w:hAnsi="Times New Roman"/>
      <w:sz w:val="28"/>
    </w:rPr>
  </w:style>
  <w:style w:styleId="Style_21" w:type="paragraph">
    <w:name w:val="toc 3"/>
    <w:next w:val="Style_1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Заголовок"/>
    <w:basedOn w:val="Style_1"/>
    <w:next w:val="Style_9"/>
    <w:link w:val="Style_2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2_ch" w:type="character">
    <w:name w:val="Заголовок"/>
    <w:basedOn w:val="Style_1_ch"/>
    <w:link w:val="Style_22"/>
    <w:rPr>
      <w:rFonts w:ascii="Liberation Sans" w:hAnsi="Liberation Sans"/>
      <w:sz w:val="28"/>
    </w:rPr>
  </w:style>
  <w:style w:styleId="Style_9" w:type="paragraph">
    <w:name w:val="Body Text"/>
    <w:basedOn w:val="Style_1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1_ch"/>
    <w:link w:val="Style_9"/>
  </w:style>
  <w:style w:styleId="Style_23" w:type="paragraph">
    <w:name w:val="heading 5"/>
    <w:next w:val="Style_1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1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basedOn w:val="Style_16"/>
    <w:link w:val="Style_25_ch"/>
    <w:rPr>
      <w:color w:themeColor="hyperlink" w:val="0563C1"/>
      <w:u w:val="single"/>
    </w:rPr>
  </w:style>
  <w:style w:styleId="Style_25_ch" w:type="character">
    <w:name w:val="Hyperlink"/>
    <w:basedOn w:val="Style_16_ch"/>
    <w:link w:val="Style_25"/>
    <w:rPr>
      <w:color w:themeColor="hyperlink" w:val="0563C1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1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9" w:type="paragraph">
    <w:name w:val="toc 9"/>
    <w:next w:val="Style_1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index heading"/>
    <w:basedOn w:val="Style_1"/>
    <w:link w:val="Style_30_ch"/>
  </w:style>
  <w:style w:styleId="Style_30_ch" w:type="character">
    <w:name w:val="index heading"/>
    <w:basedOn w:val="Style_1_ch"/>
    <w:link w:val="Style_30"/>
  </w:style>
  <w:style w:styleId="Style_2" w:type="paragraph">
    <w:name w:val="Header"/>
    <w:basedOn w:val="Style_1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1_ch"/>
    <w:link w:val="Style_2"/>
  </w:style>
  <w:style w:styleId="Style_31" w:type="paragraph">
    <w:name w:val="toc 8"/>
    <w:next w:val="Style_1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1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1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caption1"/>
    <w:basedOn w:val="Style_1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caption1"/>
    <w:basedOn w:val="Style_1_ch"/>
    <w:link w:val="Style_34"/>
    <w:rPr>
      <w:i w:val="1"/>
      <w:sz w:val="24"/>
    </w:rPr>
  </w:style>
  <w:style w:styleId="Style_35" w:type="paragraph">
    <w:name w:val="Title"/>
    <w:basedOn w:val="Style_1"/>
    <w:next w:val="Style_9"/>
    <w:link w:val="Style_35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5_ch" w:type="character">
    <w:name w:val="Title"/>
    <w:basedOn w:val="Style_1_ch"/>
    <w:link w:val="Style_35"/>
    <w:rPr>
      <w:rFonts w:ascii="Liberation Sans" w:hAnsi="Liberation Sans"/>
      <w:sz w:val="28"/>
    </w:rPr>
  </w:style>
  <w:style w:styleId="Style_36" w:type="paragraph">
    <w:name w:val="Footer"/>
    <w:basedOn w:val="Style_1"/>
    <w:link w:val="Style_3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36_ch" w:type="character">
    <w:name w:val="Footer"/>
    <w:basedOn w:val="Style_1_ch"/>
    <w:link w:val="Style_36"/>
    <w:rPr>
      <w:rFonts w:ascii="Times New Roman" w:hAnsi="Times New Roman"/>
      <w:sz w:val="28"/>
    </w:rPr>
  </w:style>
  <w:style w:styleId="Style_37" w:type="paragraph">
    <w:name w:val="heading 4"/>
    <w:next w:val="Style_1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1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Колонтитул"/>
    <w:basedOn w:val="Style_1"/>
    <w:link w:val="Style_39_ch"/>
  </w:style>
  <w:style w:styleId="Style_39_ch" w:type="character">
    <w:name w:val="Колонтитул"/>
    <w:basedOn w:val="Style_1_ch"/>
    <w:link w:val="Style_39"/>
  </w:style>
  <w:style w:styleId="Style_40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header4.xml" Type="http://schemas.openxmlformats.org/officeDocument/2006/relationships/head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jpeg" Type="http://schemas.openxmlformats.org/officeDocument/2006/relationships/imag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2025-03-17T04:16:15Z</dcterms:modified>
</cp:coreProperties>
</file>