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55" w:rsidRDefault="002F28D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617E55" w:rsidRDefault="00617E5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617E55" w:rsidRDefault="00617E5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17E55" w:rsidRDefault="00617E5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17E55" w:rsidRDefault="002F28D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617E55" w:rsidRDefault="00617E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7E55" w:rsidRDefault="002F28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617E55" w:rsidRDefault="002F28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617E55" w:rsidRDefault="00617E55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617E55" w:rsidRDefault="00617E55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617E55" w:rsidTr="00D71281">
        <w:trPr>
          <w:gridAfter w:val="1"/>
          <w:wAfter w:w="5386" w:type="dxa"/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617E55" w:rsidRDefault="002F28D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17E55" w:rsidTr="00D71281">
        <w:trPr>
          <w:gridAfter w:val="1"/>
          <w:wAfter w:w="5386" w:type="dxa"/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617E55" w:rsidRDefault="002F28D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17E55" w:rsidTr="00D71281">
        <w:trPr>
          <w:gridAfter w:val="1"/>
          <w:wAfter w:w="5386" w:type="dxa"/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17E55" w:rsidRDefault="00617E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71281" w:rsidRPr="00D71281" w:rsidTr="00D71281">
        <w:tblPrEx>
          <w:tblCellSpacing w:w="0" w:type="dxa"/>
          <w:tblCellMar>
            <w:left w:w="108" w:type="dxa"/>
            <w:right w:w="108" w:type="dxa"/>
          </w:tblCellMar>
        </w:tblPrEx>
        <w:trPr>
          <w:tblCellSpacing w:w="0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281" w:rsidRPr="00D71281" w:rsidRDefault="00D71281" w:rsidP="0073406C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12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</w:t>
            </w:r>
            <w:r w:rsidR="007340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изменений </w:t>
            </w:r>
            <w:r w:rsidR="0073406C" w:rsidRPr="007340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="009C7EF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 приложения</w:t>
            </w:r>
            <w:r w:rsidR="0073406C" w:rsidRPr="007340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к постановлению Правительства Камчатского края от 28.12.2023 № 697-П «Об утверждении государственной программы</w:t>
            </w:r>
            <w:r w:rsidR="007340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Камчатского края «Социальная поддержка граждан в Камчатском крае</w:t>
            </w:r>
            <w:r w:rsidR="0073406C" w:rsidRPr="0073406C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D71281" w:rsidRPr="00D71281" w:rsidRDefault="00D71281" w:rsidP="00D7128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1281">
        <w:rPr>
          <w:rFonts w:ascii="Times New Roman" w:hAnsi="Times New Roman"/>
          <w:color w:val="auto"/>
          <w:sz w:val="24"/>
          <w:szCs w:val="24"/>
        </w:rPr>
        <w:t> </w:t>
      </w:r>
    </w:p>
    <w:p w:rsidR="00D71281" w:rsidRPr="00D71281" w:rsidRDefault="00D71281" w:rsidP="00D7128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1281">
        <w:rPr>
          <w:rFonts w:ascii="Times New Roman" w:hAnsi="Times New Roman"/>
          <w:color w:val="auto"/>
          <w:sz w:val="24"/>
          <w:szCs w:val="24"/>
        </w:rPr>
        <w:t> </w:t>
      </w:r>
    </w:p>
    <w:p w:rsidR="00D71281" w:rsidRPr="00D71281" w:rsidRDefault="00D71281" w:rsidP="00D7128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1281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D71281" w:rsidRPr="00D71281" w:rsidRDefault="00D71281" w:rsidP="00D7128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1281">
        <w:rPr>
          <w:rFonts w:ascii="Times New Roman" w:hAnsi="Times New Roman"/>
          <w:color w:val="auto"/>
          <w:sz w:val="24"/>
          <w:szCs w:val="24"/>
        </w:rPr>
        <w:t> </w:t>
      </w:r>
    </w:p>
    <w:p w:rsidR="00F00565" w:rsidRPr="00F00565" w:rsidRDefault="00D71281" w:rsidP="00F005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281">
        <w:rPr>
          <w:rFonts w:ascii="Times New Roman" w:hAnsi="Times New Roman"/>
          <w:sz w:val="28"/>
          <w:szCs w:val="28"/>
        </w:rPr>
        <w:t>1. </w:t>
      </w:r>
      <w:r w:rsidR="00F00565" w:rsidRPr="00F00565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9C7EF1">
        <w:rPr>
          <w:rFonts w:ascii="Times New Roman" w:hAnsi="Times New Roman"/>
          <w:bCs/>
          <w:sz w:val="28"/>
          <w:szCs w:val="28"/>
        </w:rPr>
        <w:t xml:space="preserve">раздел 1 </w:t>
      </w:r>
      <w:r w:rsidR="00C657AF">
        <w:rPr>
          <w:rFonts w:ascii="Times New Roman" w:hAnsi="Times New Roman"/>
          <w:bCs/>
          <w:sz w:val="28"/>
          <w:szCs w:val="28"/>
        </w:rPr>
        <w:t>приложени</w:t>
      </w:r>
      <w:r w:rsidR="009C7EF1">
        <w:rPr>
          <w:rFonts w:ascii="Times New Roman" w:hAnsi="Times New Roman"/>
          <w:bCs/>
          <w:sz w:val="28"/>
          <w:szCs w:val="28"/>
        </w:rPr>
        <w:t>я</w:t>
      </w:r>
      <w:r w:rsidR="00C657AF">
        <w:rPr>
          <w:rFonts w:ascii="Times New Roman" w:hAnsi="Times New Roman"/>
          <w:bCs/>
          <w:sz w:val="28"/>
          <w:szCs w:val="28"/>
        </w:rPr>
        <w:t xml:space="preserve"> 1 к постановлению Правительства Камчатского края от 28.12.2023 № 697-П «Об утверждении государственной программы</w:t>
      </w:r>
      <w:r w:rsidR="0073406C">
        <w:rPr>
          <w:rFonts w:ascii="Times New Roman" w:hAnsi="Times New Roman"/>
          <w:bCs/>
          <w:sz w:val="28"/>
          <w:szCs w:val="28"/>
        </w:rPr>
        <w:t xml:space="preserve"> Камчатского края «Социальная поддержка граждан в Камчатском крае</w:t>
      </w:r>
      <w:r w:rsidR="00C657AF">
        <w:rPr>
          <w:rFonts w:ascii="Times New Roman" w:hAnsi="Times New Roman"/>
          <w:bCs/>
          <w:sz w:val="28"/>
          <w:szCs w:val="28"/>
        </w:rPr>
        <w:t>»</w:t>
      </w:r>
      <w:r w:rsidR="00F00565" w:rsidRPr="00F00565">
        <w:rPr>
          <w:rFonts w:ascii="Times New Roman" w:hAnsi="Times New Roman"/>
          <w:bCs/>
          <w:sz w:val="28"/>
          <w:szCs w:val="28"/>
        </w:rPr>
        <w:t>, изменения согласно приложению к настоящему постановлению.</w:t>
      </w:r>
    </w:p>
    <w:p w:rsidR="00F00565" w:rsidRPr="00F00565" w:rsidRDefault="00F00565" w:rsidP="00F0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565">
        <w:rPr>
          <w:rFonts w:ascii="Times New Roman" w:hAnsi="Times New Roman"/>
          <w:bCs/>
          <w:sz w:val="28"/>
          <w:szCs w:val="28"/>
        </w:rPr>
        <w:t>2. Настоящее постановление вступает в силу после дня его официального опубликования.</w:t>
      </w:r>
    </w:p>
    <w:p w:rsidR="00617E55" w:rsidRDefault="00617E5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617E55" w:rsidTr="00D71281">
        <w:trPr>
          <w:trHeight w:val="127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71281" w:rsidRDefault="00D71281" w:rsidP="00D7128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D71281" w:rsidRDefault="00D71281" w:rsidP="00D7128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617E55" w:rsidRDefault="002F28D4" w:rsidP="00D7128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617E55" w:rsidRDefault="002F28D4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617E55" w:rsidRDefault="00617E55" w:rsidP="00D7128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D71281" w:rsidRDefault="00D71281" w:rsidP="00D712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71281" w:rsidRDefault="00D71281" w:rsidP="00D712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617E55" w:rsidRDefault="002F28D4" w:rsidP="00D712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7B54B9" w:rsidRDefault="007B54B9">
      <w:pPr>
        <w:rPr>
          <w:sz w:val="2"/>
          <w:szCs w:val="2"/>
        </w:rPr>
      </w:pPr>
    </w:p>
    <w:p w:rsidR="007B54B9" w:rsidRDefault="007B54B9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34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7B54B9" w:rsidRPr="007B54B9" w:rsidTr="00C801D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7B54B9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7B54B9" w:rsidRPr="007B54B9" w:rsidTr="00C801D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7B54B9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7B54B9" w:rsidRPr="007B54B9" w:rsidTr="00C801D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7B54B9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7B54B9">
              <w:rPr>
                <w:rFonts w:ascii="Times New Roman" w:hAnsi="Times New Roman"/>
                <w:color w:val="FFFFFF"/>
                <w:sz w:val="28"/>
              </w:rPr>
              <w:t>[R</w:t>
            </w:r>
            <w:r w:rsidRPr="007B54B9"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7B54B9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4B9" w:rsidRPr="007B54B9" w:rsidRDefault="007B54B9" w:rsidP="007B54B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7B54B9">
              <w:rPr>
                <w:rFonts w:ascii="Times New Roman" w:hAnsi="Times New Roman"/>
                <w:color w:val="FFFFFF"/>
                <w:sz w:val="28"/>
              </w:rPr>
              <w:t>[R</w:t>
            </w:r>
            <w:r w:rsidRPr="007B54B9"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:rsidR="007B54B9" w:rsidRDefault="007B54B9" w:rsidP="007B54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4B9" w:rsidRPr="00736904" w:rsidRDefault="007B54B9" w:rsidP="007B54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>Изменения</w:t>
      </w:r>
    </w:p>
    <w:p w:rsidR="007B54B9" w:rsidRPr="00736904" w:rsidRDefault="007B54B9" w:rsidP="007B54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421B1">
        <w:rPr>
          <w:rFonts w:ascii="Times New Roman" w:hAnsi="Times New Roman" w:cs="Times New Roman"/>
          <w:b w:val="0"/>
          <w:sz w:val="28"/>
          <w:szCs w:val="28"/>
        </w:rPr>
        <w:t>раздел 1 приложения</w:t>
      </w:r>
      <w:r w:rsidR="009C7EF1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9C7EF1" w:rsidRPr="009C7EF1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 Камчатского края от 28.12.2023 № 697-П «Об утверждении государственной программы Камчатского края «Социальная поддержка граждан в Камчатском крае»</w:t>
      </w:r>
    </w:p>
    <w:p w:rsidR="007B54B9" w:rsidRDefault="007B54B9" w:rsidP="007B54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7B54B9" w:rsidRDefault="007B54B9" w:rsidP="007B54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4B9" w:rsidRDefault="007B54B9" w:rsidP="007B54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57AF" w:rsidRDefault="001B664C" w:rsidP="000421B1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0421B1">
        <w:rPr>
          <w:rFonts w:ascii="Times New Roman" w:hAnsi="Times New Roman" w:cs="Times New Roman"/>
          <w:b w:val="0"/>
          <w:sz w:val="28"/>
          <w:szCs w:val="28"/>
        </w:rPr>
        <w:t xml:space="preserve"> 4 изложить в следующей редакции:</w:t>
      </w:r>
    </w:p>
    <w:p w:rsidR="000421B1" w:rsidRDefault="000421B1" w:rsidP="00E802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«4. В целях достижения целевых показателей, определенных </w:t>
      </w:r>
      <w:r>
        <w:rPr>
          <w:rFonts w:ascii="Times New Roman" w:hAnsi="Times New Roman" w:cs="Times New Roman"/>
          <w:b w:val="0"/>
          <w:sz w:val="28"/>
          <w:szCs w:val="28"/>
        </w:rPr>
        <w:t>подпунктом</w:t>
      </w:r>
      <w:r w:rsidR="000825E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0825E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пункта 2 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>и подпункт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0825E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>г</w:t>
      </w:r>
      <w:r w:rsidR="000825E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 Указа Президента Российской Федерации от</w:t>
      </w:r>
      <w:r>
        <w:rPr>
          <w:rFonts w:ascii="Times New Roman" w:hAnsi="Times New Roman" w:cs="Times New Roman"/>
          <w:b w:val="0"/>
          <w:sz w:val="28"/>
          <w:szCs w:val="28"/>
        </w:rPr>
        <w:t> 07.05.2024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 309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на перспективу до 2036 года», в Камчатском крае реализуется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 региональная 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>Снижение доли населения Камчатского края с доходами ниже границы бедности на период до 2030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, целью которой является достижение целевых показателей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Снижение уровня бедности </w:t>
      </w:r>
      <w:r>
        <w:rPr>
          <w:rFonts w:ascii="Times New Roman" w:hAnsi="Times New Roman" w:cs="Times New Roman"/>
          <w:b w:val="0"/>
          <w:sz w:val="28"/>
          <w:szCs w:val="28"/>
        </w:rPr>
        <w:t>ниже 7 процентов к 2030 году и ниже 5 процентов к 2036 году, в том числе уровня бедности многодетных семей до 12 процентов к 2030 году и до 8 процентов к 2036 году»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>Обеспечение устойчивого роста доходов населения и уровня пенсионного обеспечения не ниж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>е инфляции»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 национальных целей развития Российской Федерации на период до 2030 года 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>и на перспективу до 2036 года «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Сохранение населения, 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 xml:space="preserve">укрепление 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>здоровь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 xml:space="preserve">повышение 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>благополучи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 людей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>, поддержка семьи»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>«Устойчивая и динамичная экономика»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>, характеризующих исполнение Указа Президента Российской Федерации от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> 07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>.0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>5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>4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>№ 309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>О национальных целях развития Российской Федерации на период до 2030 года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 xml:space="preserve"> и на перспективу до 2036 года»</w:t>
      </w:r>
      <w:r w:rsidRPr="000421B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80211" w:rsidRDefault="001B664C" w:rsidP="00E80211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E80211">
        <w:rPr>
          <w:rFonts w:ascii="Times New Roman" w:hAnsi="Times New Roman" w:cs="Times New Roman"/>
          <w:b w:val="0"/>
          <w:sz w:val="28"/>
          <w:szCs w:val="28"/>
        </w:rPr>
        <w:t xml:space="preserve"> 9 изложить в следующей редакции:</w:t>
      </w:r>
    </w:p>
    <w:p w:rsidR="00E80211" w:rsidRDefault="00E80211" w:rsidP="00E8021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0211">
        <w:rPr>
          <w:rFonts w:ascii="Times New Roman" w:hAnsi="Times New Roman" w:cs="Times New Roman"/>
          <w:b w:val="0"/>
          <w:sz w:val="28"/>
          <w:szCs w:val="28"/>
        </w:rPr>
        <w:t xml:space="preserve">«9. </w:t>
      </w:r>
      <w:r w:rsidRPr="00E80211">
        <w:rPr>
          <w:rFonts w:ascii="Times New Roman" w:hAnsi="Times New Roman"/>
          <w:b w:val="0"/>
          <w:sz w:val="28"/>
          <w:szCs w:val="28"/>
        </w:rPr>
        <w:t xml:space="preserve">В части реализации мероприятий по формированию комплексных реабилитационных и абилитационных услуг инвалидам, в том числе детям-инвалидам обеспечивается </w:t>
      </w:r>
      <w:r w:rsidR="00F004DA" w:rsidRPr="00C57556">
        <w:rPr>
          <w:rFonts w:ascii="Times New Roman" w:hAnsi="Times New Roman"/>
          <w:b w:val="0"/>
          <w:sz w:val="28"/>
          <w:szCs w:val="28"/>
        </w:rPr>
        <w:t>формирование условий</w:t>
      </w:r>
      <w:r w:rsidR="00C57556" w:rsidRPr="00C57556">
        <w:rPr>
          <w:rFonts w:ascii="Times New Roman" w:hAnsi="Times New Roman"/>
          <w:b w:val="0"/>
          <w:sz w:val="28"/>
          <w:szCs w:val="28"/>
        </w:rPr>
        <w:t xml:space="preserve"> для оказания услуг </w:t>
      </w:r>
      <w:r w:rsidR="00F004DA" w:rsidRPr="00C57556">
        <w:rPr>
          <w:rFonts w:ascii="Times New Roman" w:hAnsi="Times New Roman"/>
          <w:b w:val="0"/>
          <w:sz w:val="28"/>
          <w:szCs w:val="28"/>
        </w:rPr>
        <w:t>по отдельным основным направлениям комплексной реабилитации и абилитации инвалидов, ранней помощи детям и их семьям, а также организации сопровождаемого проживания инвалидов в Камчатском крае</w:t>
      </w:r>
      <w:r w:rsidR="00C57556" w:rsidRPr="00C57556">
        <w:rPr>
          <w:rFonts w:ascii="Times New Roman" w:hAnsi="Times New Roman"/>
          <w:b w:val="0"/>
          <w:sz w:val="28"/>
          <w:szCs w:val="28"/>
        </w:rPr>
        <w:t>.</w:t>
      </w:r>
      <w:r w:rsidR="000825E7">
        <w:rPr>
          <w:rFonts w:ascii="Times New Roman" w:hAnsi="Times New Roman"/>
          <w:b w:val="0"/>
          <w:sz w:val="28"/>
          <w:szCs w:val="28"/>
        </w:rPr>
        <w:t>»;</w:t>
      </w:r>
    </w:p>
    <w:p w:rsidR="000825E7" w:rsidRDefault="000825E7" w:rsidP="000825E7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Пункт 5 </w:t>
      </w:r>
      <w:r w:rsidR="00FC6223">
        <w:rPr>
          <w:rFonts w:ascii="Times New Roman" w:hAnsi="Times New Roman"/>
          <w:b w:val="0"/>
          <w:sz w:val="28"/>
          <w:szCs w:val="28"/>
        </w:rPr>
        <w:t>части</w:t>
      </w:r>
      <w:r>
        <w:rPr>
          <w:rFonts w:ascii="Times New Roman" w:hAnsi="Times New Roman"/>
          <w:b w:val="0"/>
          <w:sz w:val="28"/>
          <w:szCs w:val="28"/>
        </w:rPr>
        <w:t xml:space="preserve"> 12 изложить в следующей редакции:</w:t>
      </w:r>
    </w:p>
    <w:p w:rsidR="000825E7" w:rsidRDefault="000825E7" w:rsidP="000825E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825E7">
        <w:rPr>
          <w:rFonts w:ascii="Times New Roman" w:hAnsi="Times New Roman"/>
          <w:b w:val="0"/>
          <w:sz w:val="28"/>
          <w:szCs w:val="28"/>
        </w:rPr>
        <w:t xml:space="preserve">«5) Указа Президента Российской Федерации от </w:t>
      </w:r>
      <w:r>
        <w:rPr>
          <w:rFonts w:ascii="Times New Roman" w:hAnsi="Times New Roman"/>
          <w:b w:val="0"/>
          <w:sz w:val="28"/>
          <w:szCs w:val="28"/>
        </w:rPr>
        <w:t>07</w:t>
      </w:r>
      <w:r w:rsidRPr="000825E7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0825E7">
        <w:rPr>
          <w:rFonts w:ascii="Times New Roman" w:hAnsi="Times New Roman"/>
          <w:b w:val="0"/>
          <w:sz w:val="28"/>
          <w:szCs w:val="28"/>
        </w:rPr>
        <w:t>.202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0825E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 309</w:t>
      </w:r>
      <w:r>
        <w:rPr>
          <w:rFonts w:ascii="Times New Roman" w:hAnsi="Times New Roman"/>
          <w:b w:val="0"/>
          <w:sz w:val="28"/>
          <w:szCs w:val="28"/>
        </w:rPr>
        <w:br/>
        <w:t>«</w:t>
      </w:r>
      <w:r w:rsidRPr="000825E7">
        <w:rPr>
          <w:rFonts w:ascii="Times New Roman" w:hAnsi="Times New Roman"/>
          <w:b w:val="0"/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rFonts w:ascii="Times New Roman" w:hAnsi="Times New Roman"/>
          <w:b w:val="0"/>
          <w:sz w:val="28"/>
          <w:szCs w:val="28"/>
        </w:rPr>
        <w:t xml:space="preserve"> и на перспективу до 2036 года»</w:t>
      </w:r>
      <w:r w:rsidRPr="000825E7">
        <w:rPr>
          <w:rFonts w:ascii="Times New Roman" w:hAnsi="Times New Roman"/>
          <w:b w:val="0"/>
          <w:sz w:val="28"/>
          <w:szCs w:val="28"/>
        </w:rPr>
        <w:t>;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0825E7" w:rsidRPr="00881BAD" w:rsidRDefault="00881BAD" w:rsidP="00102411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81BA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C6223">
        <w:rPr>
          <w:rFonts w:ascii="Times New Roman" w:hAnsi="Times New Roman" w:cs="Times New Roman"/>
          <w:b w:val="0"/>
          <w:sz w:val="28"/>
          <w:szCs w:val="28"/>
        </w:rPr>
        <w:t>абзаце первом части 16</w:t>
      </w:r>
      <w:r w:rsidRPr="00881BAD">
        <w:rPr>
          <w:rFonts w:ascii="Times New Roman" w:hAnsi="Times New Roman" w:cs="Times New Roman"/>
          <w:b w:val="0"/>
          <w:sz w:val="28"/>
          <w:szCs w:val="28"/>
        </w:rPr>
        <w:t xml:space="preserve"> слова «от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81BAD">
        <w:rPr>
          <w:rFonts w:ascii="Times New Roman" w:hAnsi="Times New Roman" w:cs="Times New Roman"/>
          <w:b w:val="0"/>
          <w:sz w:val="28"/>
          <w:szCs w:val="28"/>
        </w:rPr>
        <w:t xml:space="preserve">21.07.2020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="00607803">
        <w:rPr>
          <w:rFonts w:ascii="Times New Roman" w:hAnsi="Times New Roman" w:cs="Times New Roman"/>
          <w:b w:val="0"/>
          <w:sz w:val="28"/>
          <w:szCs w:val="28"/>
        </w:rPr>
        <w:t>474</w:t>
      </w:r>
      <w:r w:rsidR="00607803">
        <w:rPr>
          <w:rFonts w:ascii="Times New Roman" w:hAnsi="Times New Roman" w:cs="Times New Roman"/>
          <w:b w:val="0"/>
          <w:sz w:val="28"/>
          <w:szCs w:val="28"/>
        </w:rPr>
        <w:br/>
      </w:r>
      <w:bookmarkStart w:id="2" w:name="_GoBack"/>
      <w:bookmarkEnd w:id="2"/>
      <w:r w:rsidRPr="00881BAD">
        <w:rPr>
          <w:rFonts w:ascii="Times New Roman" w:hAnsi="Times New Roman" w:cs="Times New Roman"/>
          <w:b w:val="0"/>
          <w:sz w:val="28"/>
          <w:szCs w:val="28"/>
        </w:rPr>
        <w:t xml:space="preserve">«О национальных целях развития Российской Федерации на период до 2030 года» </w:t>
      </w:r>
      <w:r w:rsidRPr="00881BAD">
        <w:rPr>
          <w:rFonts w:ascii="Times New Roman" w:hAnsi="Times New Roman"/>
          <w:b w:val="0"/>
          <w:sz w:val="28"/>
          <w:szCs w:val="28"/>
        </w:rPr>
        <w:t>заменить словами «</w:t>
      </w:r>
      <w:r>
        <w:rPr>
          <w:rFonts w:ascii="Times New Roman" w:hAnsi="Times New Roman"/>
          <w:b w:val="0"/>
          <w:sz w:val="28"/>
          <w:szCs w:val="28"/>
        </w:rPr>
        <w:t>от 07.05.2024 № 309 «О национальных целях развития Российской Федерации на период до 2030 года и на перспективу до 2036 года</w:t>
      </w:r>
      <w:r w:rsidRPr="00881BAD">
        <w:rPr>
          <w:rFonts w:ascii="Times New Roman" w:hAnsi="Times New Roman"/>
          <w:b w:val="0"/>
          <w:sz w:val="28"/>
          <w:szCs w:val="28"/>
        </w:rPr>
        <w:t>»;</w:t>
      </w:r>
    </w:p>
    <w:p w:rsidR="00881BAD" w:rsidRPr="00881BAD" w:rsidRDefault="00881BAD" w:rsidP="0083175C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1BAD">
        <w:rPr>
          <w:rFonts w:ascii="Times New Roman" w:hAnsi="Times New Roman"/>
          <w:b w:val="0"/>
          <w:sz w:val="28"/>
          <w:szCs w:val="28"/>
        </w:rPr>
        <w:t xml:space="preserve">В </w:t>
      </w:r>
      <w:r w:rsidR="00FC6223">
        <w:rPr>
          <w:rFonts w:ascii="Times New Roman" w:hAnsi="Times New Roman"/>
          <w:b w:val="0"/>
          <w:sz w:val="28"/>
          <w:szCs w:val="28"/>
        </w:rPr>
        <w:t>части</w:t>
      </w:r>
      <w:r w:rsidRPr="00881BAD">
        <w:rPr>
          <w:rFonts w:ascii="Times New Roman" w:hAnsi="Times New Roman"/>
          <w:b w:val="0"/>
          <w:sz w:val="28"/>
          <w:szCs w:val="28"/>
        </w:rPr>
        <w:t xml:space="preserve"> 17 слова «от 21.07.2020 № 474 «О национальных целях </w:t>
      </w:r>
      <w:r w:rsidRPr="00881BAD">
        <w:rPr>
          <w:rFonts w:ascii="Times New Roman" w:hAnsi="Times New Roman"/>
          <w:b w:val="0"/>
          <w:sz w:val="28"/>
          <w:szCs w:val="28"/>
        </w:rPr>
        <w:lastRenderedPageBreak/>
        <w:t>развития Российской Федерации на период до 2030 года» заменить словами «от 07.05.2024 № 309 «О национальных целях развития Российской Федерации на период до 2030 года и на перспективу до 2036 года»;</w:t>
      </w:r>
    </w:p>
    <w:p w:rsidR="00944A5B" w:rsidRPr="00944A5B" w:rsidRDefault="00881BAD" w:rsidP="0083175C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FC6223">
        <w:rPr>
          <w:rFonts w:ascii="Times New Roman" w:hAnsi="Times New Roman"/>
          <w:b w:val="0"/>
          <w:sz w:val="28"/>
          <w:szCs w:val="28"/>
        </w:rPr>
        <w:t>части</w:t>
      </w:r>
      <w:r w:rsidR="00944A5B">
        <w:rPr>
          <w:rFonts w:ascii="Times New Roman" w:hAnsi="Times New Roman"/>
          <w:b w:val="0"/>
          <w:sz w:val="28"/>
          <w:szCs w:val="28"/>
        </w:rPr>
        <w:t xml:space="preserve"> 18:</w:t>
      </w:r>
    </w:p>
    <w:p w:rsidR="00881BAD" w:rsidRDefault="00944A5B" w:rsidP="00944A5B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881BAD">
        <w:rPr>
          <w:rFonts w:ascii="Times New Roman" w:hAnsi="Times New Roman"/>
          <w:b w:val="0"/>
          <w:sz w:val="28"/>
          <w:szCs w:val="28"/>
        </w:rPr>
        <w:t>пункте 1 слова «Сохранени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881BAD">
        <w:rPr>
          <w:rFonts w:ascii="Times New Roman" w:hAnsi="Times New Roman"/>
          <w:b w:val="0"/>
          <w:sz w:val="28"/>
          <w:szCs w:val="28"/>
        </w:rPr>
        <w:t xml:space="preserve"> населения, здоровье и благополучие людей», определенной Указом Президента Российской Федерации от 21.07.2020 № 474 «О национальных целях развития Российской Федерации на период до 2030 года» заменить словами «</w:t>
      </w:r>
      <w:r>
        <w:rPr>
          <w:rFonts w:ascii="Times New Roman" w:hAnsi="Times New Roman"/>
          <w:b w:val="0"/>
          <w:sz w:val="28"/>
          <w:szCs w:val="28"/>
        </w:rPr>
        <w:t>Сохранение населения, укрепление здоровья и повышение благополучия людей, поддержка семьи</w:t>
      </w:r>
      <w:r w:rsidR="00881BAD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, определенной Указом Президента Российской Федерации от 07.05.2024 № 309 «О национальных целях развития Российской Федерации на период до 2030 года и на перспективу до 2036 года»;</w:t>
      </w:r>
    </w:p>
    <w:p w:rsidR="00FC6223" w:rsidRDefault="00FC6223" w:rsidP="00F11DAE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6223">
        <w:rPr>
          <w:rFonts w:ascii="Times New Roman" w:hAnsi="Times New Roman" w:cs="Times New Roman"/>
          <w:b w:val="0"/>
          <w:sz w:val="28"/>
          <w:szCs w:val="28"/>
        </w:rPr>
        <w:t>в подпункте «</w:t>
      </w:r>
      <w:r w:rsidR="001A397F" w:rsidRPr="00FC622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C6223">
        <w:rPr>
          <w:rFonts w:ascii="Times New Roman" w:hAnsi="Times New Roman" w:cs="Times New Roman"/>
          <w:b w:val="0"/>
          <w:sz w:val="28"/>
          <w:szCs w:val="28"/>
        </w:rPr>
        <w:t>» слова «Обеспечение устойчивого роста численности населения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«Обеспечение не ниже среднероссийских темпов повышения к 2030 году суммарного коэффициента рождаемости в субъектах Российской Федерации, в которых по итогам 2023 года значение такого коэффициента было ниже среднероссийского»;</w:t>
      </w:r>
    </w:p>
    <w:p w:rsidR="001A397F" w:rsidRPr="00FC6223" w:rsidRDefault="00FC6223" w:rsidP="00F11DAE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6223">
        <w:rPr>
          <w:rFonts w:ascii="Times New Roman" w:hAnsi="Times New Roman" w:cs="Times New Roman"/>
          <w:b w:val="0"/>
          <w:sz w:val="28"/>
          <w:szCs w:val="28"/>
        </w:rPr>
        <w:t xml:space="preserve">в подпункте </w:t>
      </w:r>
      <w:r w:rsidR="00944A5B" w:rsidRPr="00FC6223">
        <w:rPr>
          <w:rFonts w:ascii="Times New Roman" w:hAnsi="Times New Roman" w:cs="Times New Roman"/>
          <w:b w:val="0"/>
          <w:sz w:val="28"/>
          <w:szCs w:val="28"/>
        </w:rPr>
        <w:t>«б» слова «Повышение ожидаемой продолжительности жизни» заменить словами «Увеличение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</w:t>
      </w:r>
      <w:r w:rsidR="001A397F" w:rsidRPr="00FC622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44A5B" w:rsidRDefault="00EE3957" w:rsidP="00944A5B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3957">
        <w:rPr>
          <w:rFonts w:ascii="Times New Roman" w:hAnsi="Times New Roman" w:cs="Times New Roman"/>
          <w:b w:val="0"/>
          <w:sz w:val="28"/>
          <w:szCs w:val="28"/>
        </w:rPr>
        <w:t xml:space="preserve">в подпункте </w:t>
      </w:r>
      <w:r w:rsidR="001A397F" w:rsidRPr="00EE3957">
        <w:rPr>
          <w:rFonts w:ascii="Times New Roman" w:hAnsi="Times New Roman" w:cs="Times New Roman"/>
          <w:b w:val="0"/>
          <w:sz w:val="28"/>
          <w:szCs w:val="28"/>
        </w:rPr>
        <w:t>«в</w:t>
      </w:r>
      <w:r w:rsidR="00944A5B" w:rsidRPr="00EE3957">
        <w:rPr>
          <w:rFonts w:ascii="Times New Roman" w:hAnsi="Times New Roman" w:cs="Times New Roman"/>
          <w:b w:val="0"/>
          <w:sz w:val="28"/>
          <w:szCs w:val="28"/>
        </w:rPr>
        <w:t>»</w:t>
      </w:r>
      <w:r w:rsidR="001A397F" w:rsidRPr="00EE3957">
        <w:rPr>
          <w:rFonts w:ascii="Times New Roman" w:hAnsi="Times New Roman" w:cs="Times New Roman"/>
          <w:b w:val="0"/>
          <w:sz w:val="28"/>
          <w:szCs w:val="28"/>
        </w:rPr>
        <w:t xml:space="preserve"> слова «Повышение ожидаемой продолжительности жизни» заменить словами «Увеличение ожидаемой продолжитель</w:t>
      </w:r>
      <w:r w:rsidR="001A397F">
        <w:rPr>
          <w:rFonts w:ascii="Times New Roman" w:hAnsi="Times New Roman" w:cs="Times New Roman"/>
          <w:b w:val="0"/>
          <w:sz w:val="28"/>
          <w:szCs w:val="28"/>
        </w:rPr>
        <w:t>ности жизни до 78 дет к 2030 году и до 81 года к 2036 году, в том числе опережающий рост показателей ожидаемой продолжительности здоровой жизни»;</w:t>
      </w:r>
    </w:p>
    <w:p w:rsidR="001A397F" w:rsidRDefault="00B122B1" w:rsidP="00AF078A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22B1">
        <w:rPr>
          <w:rFonts w:ascii="Times New Roman" w:hAnsi="Times New Roman" w:cs="Times New Roman"/>
          <w:b w:val="0"/>
          <w:sz w:val="28"/>
          <w:szCs w:val="28"/>
        </w:rPr>
        <w:t xml:space="preserve">в подпункте </w:t>
      </w:r>
      <w:r w:rsidR="001A397F" w:rsidRPr="00B122B1">
        <w:rPr>
          <w:rFonts w:ascii="Times New Roman" w:hAnsi="Times New Roman" w:cs="Times New Roman"/>
          <w:b w:val="0"/>
          <w:sz w:val="28"/>
          <w:szCs w:val="28"/>
        </w:rPr>
        <w:t>«г» слова «</w:t>
      </w:r>
      <w:r w:rsidR="001A397F">
        <w:rPr>
          <w:rFonts w:ascii="Times New Roman" w:hAnsi="Times New Roman" w:cs="Times New Roman"/>
          <w:b w:val="0"/>
          <w:sz w:val="28"/>
          <w:szCs w:val="28"/>
        </w:rPr>
        <w:t>Повышение уровня обеспеченности инвалидов и детей-инвалидов реабилитационными и абилитационными услугами, а также уровня профессионального развити</w:t>
      </w:r>
      <w:r w:rsidR="00194489">
        <w:rPr>
          <w:rFonts w:ascii="Times New Roman" w:hAnsi="Times New Roman" w:cs="Times New Roman"/>
          <w:b w:val="0"/>
          <w:sz w:val="28"/>
          <w:szCs w:val="28"/>
        </w:rPr>
        <w:t>я</w:t>
      </w:r>
      <w:r w:rsidR="001A397F">
        <w:rPr>
          <w:rFonts w:ascii="Times New Roman" w:hAnsi="Times New Roman" w:cs="Times New Roman"/>
          <w:b w:val="0"/>
          <w:sz w:val="28"/>
          <w:szCs w:val="28"/>
        </w:rPr>
        <w:t xml:space="preserve">», направленного на </w:t>
      </w:r>
      <w:r w:rsidR="00194489">
        <w:rPr>
          <w:rFonts w:ascii="Times New Roman" w:hAnsi="Times New Roman" w:cs="Times New Roman"/>
          <w:b w:val="0"/>
          <w:sz w:val="28"/>
          <w:szCs w:val="28"/>
        </w:rPr>
        <w:t>достижение</w:t>
      </w:r>
      <w:r w:rsidR="001A397F">
        <w:rPr>
          <w:rFonts w:ascii="Times New Roman" w:hAnsi="Times New Roman" w:cs="Times New Roman"/>
          <w:b w:val="0"/>
          <w:sz w:val="28"/>
          <w:szCs w:val="28"/>
        </w:rPr>
        <w:t xml:space="preserve"> показателя «Повышение ожидаемой </w:t>
      </w:r>
      <w:r w:rsidR="00194489">
        <w:rPr>
          <w:rFonts w:ascii="Times New Roman" w:hAnsi="Times New Roman" w:cs="Times New Roman"/>
          <w:b w:val="0"/>
          <w:sz w:val="28"/>
          <w:szCs w:val="28"/>
        </w:rPr>
        <w:t>продолжительности</w:t>
      </w:r>
      <w:r w:rsidR="001A397F">
        <w:rPr>
          <w:rFonts w:ascii="Times New Roman" w:hAnsi="Times New Roman" w:cs="Times New Roman"/>
          <w:b w:val="0"/>
          <w:sz w:val="28"/>
          <w:szCs w:val="28"/>
        </w:rPr>
        <w:t xml:space="preserve"> жизни»</w:t>
      </w:r>
      <w:r w:rsidR="00194489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1A397F" w:rsidRPr="001A397F">
        <w:rPr>
          <w:rFonts w:ascii="Times New Roman" w:hAnsi="Times New Roman" w:cs="Times New Roman"/>
          <w:b w:val="0"/>
          <w:sz w:val="28"/>
          <w:szCs w:val="28"/>
        </w:rPr>
        <w:t>«Формирование и совершенствование системы комплексной реабилитации и абилитации инвалидов, в том числе детей-инвалидов, в Камчатском крае», направленного на достижение показателя «Увеличение ожидаемой продолжительности жизни до 78 дет к 2030 году и до 81 года к 2036 году, в том числе опережающий рост показателей ожидаемой продолжительности здоровой жизни»;</w:t>
      </w:r>
    </w:p>
    <w:p w:rsidR="001A397F" w:rsidRDefault="00194489" w:rsidP="00194489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1A397F" w:rsidRPr="00194489">
        <w:rPr>
          <w:rFonts w:ascii="Times New Roman" w:hAnsi="Times New Roman" w:cs="Times New Roman"/>
          <w:b w:val="0"/>
          <w:sz w:val="28"/>
          <w:szCs w:val="28"/>
        </w:rPr>
        <w:t xml:space="preserve"> пункте 2 слова «Возможности для самореализации и развития талантов», определенной Указом Президента Российской Федерации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1A397F" w:rsidRPr="00194489">
        <w:rPr>
          <w:rFonts w:ascii="Times New Roman" w:hAnsi="Times New Roman" w:cs="Times New Roman"/>
          <w:b w:val="0"/>
          <w:sz w:val="28"/>
          <w:szCs w:val="28"/>
        </w:rPr>
        <w:t>21.07.2020 № 474 «О национальных целях развития Российской Федерации на период до 2030 года»</w:t>
      </w:r>
      <w:r>
        <w:rPr>
          <w:rFonts w:ascii="Times New Roman" w:hAnsi="Times New Roman" w:cs="Times New Roman"/>
          <w:b w:val="0"/>
          <w:sz w:val="28"/>
          <w:szCs w:val="28"/>
        </w:rPr>
        <w:t>, путем реализации комплекса процессных мероприятий «Государственная поддержка социально ориентированных некоммерческих мероприятий», направленного на достижение показателя «Увеличение доли граждан, занимающихся волонтерской (добровольческой деятельностью или вовлеченных в деятельность волонтерских (добровольческих) организаций, до 15 процентов»</w:t>
      </w:r>
      <w:r w:rsidR="001A397F" w:rsidRPr="00194489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Реализация потенциала каждого человека, развитие его талантов, воспитание патриотической и социально ответственной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личности</w:t>
      </w:r>
      <w:r w:rsidR="001A397F" w:rsidRPr="0019448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определенной Указом Президента Российской Федерации от 07.05.2024 № 309 «О национальных целях развития Российской Федерации на период до 2030 года и на перспективу до 2036 года»</w:t>
      </w:r>
      <w:r w:rsidRPr="001944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194489">
        <w:rPr>
          <w:rFonts w:ascii="Times New Roman" w:hAnsi="Times New Roman" w:cs="Times New Roman"/>
          <w:b w:val="0"/>
          <w:sz w:val="28"/>
          <w:szCs w:val="28"/>
        </w:rPr>
        <w:t>путем реализации комплекса процессных мероприятий «Государственная поддержка социально ориентированных некоммерческих мероприятий», направленного на достижение показателя «</w:t>
      </w:r>
      <w:r>
        <w:rPr>
          <w:rFonts w:ascii="Times New Roman" w:hAnsi="Times New Roman" w:cs="Times New Roman"/>
          <w:b w:val="0"/>
          <w:sz w:val="28"/>
          <w:szCs w:val="28"/>
        </w:rPr>
        <w:t>Увеличение к 2030 году доли молодых людей, вовлеченных в добровольческую и общественную деятельность, не менее чем на 45 процентов</w:t>
      </w:r>
      <w:r w:rsidRPr="0019448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72A7F" w:rsidRDefault="00972A7F" w:rsidP="00194489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3 слова «</w:t>
      </w:r>
      <w:r w:rsidRPr="00972A7F">
        <w:rPr>
          <w:rFonts w:ascii="Times New Roman" w:hAnsi="Times New Roman" w:cs="Times New Roman"/>
          <w:b w:val="0"/>
          <w:sz w:val="28"/>
          <w:szCs w:val="28"/>
        </w:rPr>
        <w:t>Обеспечение устойчивого роста численности населения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72A7F">
        <w:rPr>
          <w:rFonts w:ascii="Times New Roman" w:hAnsi="Times New Roman" w:cs="Times New Roman"/>
          <w:b w:val="0"/>
          <w:sz w:val="28"/>
          <w:szCs w:val="28"/>
        </w:rPr>
        <w:t xml:space="preserve"> в рамках национальной цели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72A7F">
        <w:rPr>
          <w:rFonts w:ascii="Times New Roman" w:hAnsi="Times New Roman" w:cs="Times New Roman"/>
          <w:b w:val="0"/>
          <w:sz w:val="28"/>
          <w:szCs w:val="28"/>
        </w:rPr>
        <w:t>Сохранение населения, здоровье и благополучие людей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заменить </w:t>
      </w:r>
      <w:r w:rsidRPr="00FA5F97">
        <w:rPr>
          <w:rFonts w:ascii="Times New Roman" w:hAnsi="Times New Roman" w:cs="Times New Roman"/>
          <w:b w:val="0"/>
          <w:sz w:val="28"/>
          <w:szCs w:val="28"/>
        </w:rPr>
        <w:t>словами «</w:t>
      </w:r>
      <w:r w:rsidR="00F909F4" w:rsidRPr="00FA5F97">
        <w:rPr>
          <w:rFonts w:ascii="Times New Roman" w:hAnsi="Times New Roman" w:cs="Times New Roman"/>
          <w:b w:val="0"/>
          <w:sz w:val="28"/>
          <w:szCs w:val="28"/>
        </w:rPr>
        <w:t>Обеспечение не ниже среднероссийских темпов повышения к 2030 году суммарного коэффициента рождаемости в субъектах Российской Федерации, в которых по итогам 2023 года значение такого коэффициента было ниже среднероссийского</w:t>
      </w:r>
      <w:r w:rsidR="00FA5F97" w:rsidRPr="00FA5F9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 национальной цели «Сохранение населения, укрепление здоровья и повышение благополучия людей, поддержка семьи»;</w:t>
      </w:r>
    </w:p>
    <w:p w:rsidR="00972A7F" w:rsidRPr="00972A7F" w:rsidRDefault="00972A7F" w:rsidP="00972A7F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2A7F">
        <w:rPr>
          <w:rFonts w:ascii="Times New Roman" w:hAnsi="Times New Roman" w:cs="Times New Roman"/>
          <w:b w:val="0"/>
          <w:sz w:val="28"/>
          <w:szCs w:val="28"/>
        </w:rPr>
        <w:t>в пункте 4 слова «</w:t>
      </w:r>
      <w:r w:rsidRPr="00972A7F">
        <w:rPr>
          <w:rFonts w:ascii="Times New Roman" w:hAnsi="Times New Roman" w:cs="Times New Roman"/>
          <w:b w:val="0"/>
          <w:sz w:val="28"/>
          <w:szCs w:val="28"/>
        </w:rPr>
        <w:t>Снижение уровня бедности в два раза по ср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авнению с показателем 2017 года» </w:t>
      </w:r>
      <w:r w:rsidRPr="00972A7F">
        <w:rPr>
          <w:rFonts w:ascii="Times New Roman" w:hAnsi="Times New Roman" w:cs="Times New Roman"/>
          <w:b w:val="0"/>
          <w:sz w:val="28"/>
          <w:szCs w:val="28"/>
        </w:rPr>
        <w:t xml:space="preserve">национальной цели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72A7F">
        <w:rPr>
          <w:rFonts w:ascii="Times New Roman" w:hAnsi="Times New Roman" w:cs="Times New Roman"/>
          <w:b w:val="0"/>
          <w:sz w:val="28"/>
          <w:szCs w:val="28"/>
        </w:rPr>
        <w:t>Сохранение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, здоровье и благополучие людей» заменить словами «Снижение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году» национальной цели «Сохранение населения, укрепление здоровья и повышение благополучия людей, поддержка семьи»</w:t>
      </w:r>
      <w:r w:rsidRPr="00972A7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972A7F" w:rsidRPr="00194489" w:rsidRDefault="00972A7F" w:rsidP="00194489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5 слова «</w:t>
      </w:r>
      <w:r w:rsidRPr="00972A7F">
        <w:rPr>
          <w:rFonts w:ascii="Times New Roman" w:hAnsi="Times New Roman" w:cs="Times New Roman"/>
          <w:b w:val="0"/>
          <w:sz w:val="28"/>
          <w:szCs w:val="28"/>
        </w:rPr>
        <w:t>Повышение ожидаемой пр</w:t>
      </w:r>
      <w:r>
        <w:rPr>
          <w:rFonts w:ascii="Times New Roman" w:hAnsi="Times New Roman" w:cs="Times New Roman"/>
          <w:b w:val="0"/>
          <w:sz w:val="28"/>
          <w:szCs w:val="28"/>
        </w:rPr>
        <w:t>одолжительности жизни до 78 лет»</w:t>
      </w:r>
      <w:r w:rsidRPr="00972A7F">
        <w:rPr>
          <w:rFonts w:ascii="Times New Roman" w:hAnsi="Times New Roman" w:cs="Times New Roman"/>
          <w:b w:val="0"/>
          <w:sz w:val="28"/>
          <w:szCs w:val="28"/>
        </w:rPr>
        <w:t xml:space="preserve"> национальной цели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72A7F">
        <w:rPr>
          <w:rFonts w:ascii="Times New Roman" w:hAnsi="Times New Roman" w:cs="Times New Roman"/>
          <w:b w:val="0"/>
          <w:sz w:val="28"/>
          <w:szCs w:val="28"/>
        </w:rPr>
        <w:t>Сохранение населения, здоровье и благополучие людей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 национальной цели «Сохранение населения, укрепление здоровья и повышение благополучия людей, поддержка семьи».</w:t>
      </w:r>
    </w:p>
    <w:p w:rsidR="00944A5B" w:rsidRPr="00881BAD" w:rsidRDefault="00944A5B" w:rsidP="004A02E2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7E55" w:rsidRPr="00D71281" w:rsidRDefault="00617E55">
      <w:pPr>
        <w:rPr>
          <w:sz w:val="2"/>
          <w:szCs w:val="2"/>
        </w:rPr>
      </w:pPr>
    </w:p>
    <w:sectPr w:rsidR="00617E55" w:rsidRPr="00D71281">
      <w:pgSz w:w="11906" w:h="16838"/>
      <w:pgMar w:top="1134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04" w:rsidRDefault="00322A04">
      <w:pPr>
        <w:spacing w:after="0" w:line="240" w:lineRule="auto"/>
      </w:pPr>
      <w:r>
        <w:separator/>
      </w:r>
    </w:p>
  </w:endnote>
  <w:endnote w:type="continuationSeparator" w:id="0">
    <w:p w:rsidR="00322A04" w:rsidRDefault="0032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04" w:rsidRDefault="00322A04">
      <w:pPr>
        <w:spacing w:after="0" w:line="240" w:lineRule="auto"/>
      </w:pPr>
      <w:r>
        <w:separator/>
      </w:r>
    </w:p>
  </w:footnote>
  <w:footnote w:type="continuationSeparator" w:id="0">
    <w:p w:rsidR="00322A04" w:rsidRDefault="0032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AC8"/>
    <w:multiLevelType w:val="hybridMultilevel"/>
    <w:tmpl w:val="A462B8F4"/>
    <w:lvl w:ilvl="0" w:tplc="F96A2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D2E7E02">
      <w:start w:val="1"/>
      <w:numFmt w:val="lowerLetter"/>
      <w:lvlText w:val="%2."/>
      <w:lvlJc w:val="left"/>
      <w:pPr>
        <w:ind w:left="1789" w:hanging="360"/>
      </w:pPr>
    </w:lvl>
    <w:lvl w:ilvl="2" w:tplc="AD901236">
      <w:start w:val="1"/>
      <w:numFmt w:val="lowerRoman"/>
      <w:lvlText w:val="%3."/>
      <w:lvlJc w:val="right"/>
      <w:pPr>
        <w:ind w:left="2509" w:hanging="180"/>
      </w:pPr>
    </w:lvl>
    <w:lvl w:ilvl="3" w:tplc="E236AF8A">
      <w:start w:val="1"/>
      <w:numFmt w:val="decimal"/>
      <w:lvlText w:val="%4."/>
      <w:lvlJc w:val="left"/>
      <w:pPr>
        <w:ind w:left="3229" w:hanging="360"/>
      </w:pPr>
    </w:lvl>
    <w:lvl w:ilvl="4" w:tplc="AFA62782">
      <w:start w:val="1"/>
      <w:numFmt w:val="lowerLetter"/>
      <w:lvlText w:val="%5."/>
      <w:lvlJc w:val="left"/>
      <w:pPr>
        <w:ind w:left="3949" w:hanging="360"/>
      </w:pPr>
    </w:lvl>
    <w:lvl w:ilvl="5" w:tplc="1E9A796E">
      <w:start w:val="1"/>
      <w:numFmt w:val="lowerRoman"/>
      <w:lvlText w:val="%6."/>
      <w:lvlJc w:val="right"/>
      <w:pPr>
        <w:ind w:left="4669" w:hanging="180"/>
      </w:pPr>
    </w:lvl>
    <w:lvl w:ilvl="6" w:tplc="D49CF600">
      <w:start w:val="1"/>
      <w:numFmt w:val="decimal"/>
      <w:lvlText w:val="%7."/>
      <w:lvlJc w:val="left"/>
      <w:pPr>
        <w:ind w:left="5389" w:hanging="360"/>
      </w:pPr>
    </w:lvl>
    <w:lvl w:ilvl="7" w:tplc="E16C72F8">
      <w:start w:val="1"/>
      <w:numFmt w:val="lowerLetter"/>
      <w:lvlText w:val="%8."/>
      <w:lvlJc w:val="left"/>
      <w:pPr>
        <w:ind w:left="6109" w:hanging="360"/>
      </w:pPr>
    </w:lvl>
    <w:lvl w:ilvl="8" w:tplc="3392C41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CE534A"/>
    <w:multiLevelType w:val="hybridMultilevel"/>
    <w:tmpl w:val="D5CA49D4"/>
    <w:lvl w:ilvl="0" w:tplc="E0FEF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771FF"/>
    <w:multiLevelType w:val="hybridMultilevel"/>
    <w:tmpl w:val="52FCEDCC"/>
    <w:lvl w:ilvl="0" w:tplc="75E68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55"/>
    <w:rsid w:val="000421B1"/>
    <w:rsid w:val="000825E7"/>
    <w:rsid w:val="00194489"/>
    <w:rsid w:val="001A397F"/>
    <w:rsid w:val="001B664C"/>
    <w:rsid w:val="002F28D4"/>
    <w:rsid w:val="00322A04"/>
    <w:rsid w:val="00331EB6"/>
    <w:rsid w:val="004A02E2"/>
    <w:rsid w:val="00575C06"/>
    <w:rsid w:val="00607803"/>
    <w:rsid w:val="00617E55"/>
    <w:rsid w:val="0073406C"/>
    <w:rsid w:val="007B54B9"/>
    <w:rsid w:val="00881BAD"/>
    <w:rsid w:val="00944A5B"/>
    <w:rsid w:val="00972A7F"/>
    <w:rsid w:val="009C7EF1"/>
    <w:rsid w:val="00B122B1"/>
    <w:rsid w:val="00C57556"/>
    <w:rsid w:val="00C657AF"/>
    <w:rsid w:val="00D3227E"/>
    <w:rsid w:val="00D71281"/>
    <w:rsid w:val="00E80211"/>
    <w:rsid w:val="00EE3957"/>
    <w:rsid w:val="00F004DA"/>
    <w:rsid w:val="00F00565"/>
    <w:rsid w:val="00F909F4"/>
    <w:rsid w:val="00FA5F97"/>
    <w:rsid w:val="00F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B59D"/>
  <w15:docId w15:val="{5D11D6AC-E372-4382-A983-FECDDADC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7F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2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2"/>
    <w:link w:val="af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2"/>
    <w:link w:val="af1"/>
    <w:rPr>
      <w:rFonts w:ascii="Calibri" w:hAnsi="Calibri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f3"/>
    <w:rPr>
      <w:color w:val="0563C1" w:themeColor="hyperlink"/>
      <w:u w:val="single"/>
    </w:rPr>
  </w:style>
  <w:style w:type="character" w:styleId="af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2"/>
    <w:link w:val="af6"/>
    <w:rPr>
      <w:rFonts w:ascii="Times New Roman" w:hAnsi="Times New Roman"/>
      <w:sz w:val="2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Segoe UI" w:hAnsi="Segoe UI"/>
      <w:sz w:val="18"/>
    </w:rPr>
  </w:style>
  <w:style w:type="character" w:customStyle="1" w:styleId="afb">
    <w:name w:val="Текст выноски Знак"/>
    <w:basedOn w:val="12"/>
    <w:link w:val="afa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34">
    <w:name w:val="Сетка таблицы3"/>
    <w:basedOn w:val="a1"/>
    <w:next w:val="afc"/>
    <w:uiPriority w:val="39"/>
    <w:rsid w:val="007B54B9"/>
    <w:pPr>
      <w:spacing w:after="0" w:line="240" w:lineRule="auto"/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B54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Кузьмина Ольга Ивановна</cp:lastModifiedBy>
  <cp:revision>35</cp:revision>
  <cp:lastPrinted>2024-07-18T02:54:00Z</cp:lastPrinted>
  <dcterms:created xsi:type="dcterms:W3CDTF">2023-05-02T08:03:00Z</dcterms:created>
  <dcterms:modified xsi:type="dcterms:W3CDTF">2024-07-18T04:29:00Z</dcterms:modified>
</cp:coreProperties>
</file>