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behindDoc="0" distT="0" distB="0" distL="114300" distR="114300" simplePos="0" locked="0" layoutInCell="0" allowOverlap="1" relativeHeight="2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172" y="0"/>
                <wp:lineTo x="-172" y="20750"/>
                <wp:lineTo x="20796" y="20750"/>
                <wp:lineTo x="20796" y="0"/>
                <wp:lineTo x="-172" y="0"/>
              </wp:wrapPolygon>
            </wp:wrapTight>
            <wp:docPr id="1" name="Pictur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pStyle w:val="Normal"/>
        <w:spacing w:lineRule="auto" w:line="276" w:before="0" w:after="0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W w:w="4253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253"/>
      </w:tblGrid>
      <w:tr>
        <w:trPr>
          <w:trHeight w:val="42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rPr>
          <w:trHeight w:val="247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val="80" w:hRule="atLeast"/>
        </w:trPr>
        <w:tc>
          <w:tcPr>
            <w:tcW w:w="4253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Style w:val="906"/>
        <w:tblW w:w="978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781"/>
      </w:tblGrid>
      <w:tr>
        <w:trPr/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О внесении изменений в постановление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Правительства Камчатского края от 18.11.2022 № 596-П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«О предоставлении дополнительных мер социальной поддержки отдельным категориям граждан, принимающим (принимавшим)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 xml:space="preserve">участие в специальной военной операции, проводимой Вооруженными Силами Российской Федерации с 24 февраля 2022 года,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hanging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kern w:val="0"/>
                <w:sz w:val="28"/>
                <w:szCs w:val="20"/>
                <w:lang w:val="ru-RU" w:eastAsia="ru-RU" w:bidi="ar-SA"/>
              </w:rPr>
              <w:t>и членам их семей»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постановление Правительства Камчатского края от 18.11.2022 № 596-П «О предоставлении дополнительных мер социальной поддержки отдельным категориям граждан, принимающим (принимавшим) участие </w:t>
        <w:br/>
        <w:t>в специальной военной операции, проводимой Вооруженными Силами Российской Федерации с 24 февраля 2022 года, и членам их семей» следующие изменения: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в части 1: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 в пункте 1 слова «подпунктах «в» и «г» пункта 5,»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дополнить пунктом 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следующего содержания: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«1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)</w:t>
      </w:r>
      <w:r>
        <w:rPr/>
        <w:t xml:space="preserve"> </w:t>
      </w:r>
      <w:r>
        <w:rPr>
          <w:rFonts w:ascii="Times New Roman" w:hAnsi="Times New Roman"/>
          <w:sz w:val="28"/>
        </w:rPr>
        <w:t>лицам,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прибывшим после 31 марта или 30 апреля 2023 года </w:t>
      </w:r>
      <w:r>
        <w:rPr/>
        <w:br/>
      </w:r>
      <w:r>
        <w:rPr>
          <w:rFonts w:ascii="Times New Roman" w:hAnsi="Times New Roman"/>
          <w:sz w:val="28"/>
        </w:rPr>
        <w:t>в войсковую часть 11740 для прохождения военной службы, заключившим контракт о прохождении военной службы</w:t>
      </w:r>
      <w:r>
        <w:rPr/>
        <w:t xml:space="preserve"> </w:t>
      </w:r>
      <w:r>
        <w:rPr>
          <w:rFonts w:ascii="Times New Roman" w:hAnsi="Times New Roman"/>
          <w:sz w:val="28"/>
        </w:rPr>
        <w:t>соответственно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на основании решения совместной аттестационной комиссии пункта отбора на военную службу </w:t>
        <w:br/>
        <w:t xml:space="preserve">по контракту (2 разряда) Восточного военного округа </w:t>
        <w:br/>
        <w:t>(г. Петропавловск-Камчатский) и военного комиссариата Камчатского края</w:t>
      </w:r>
      <w:r>
        <w:rPr/>
        <w:t xml:space="preserve"> </w:t>
      </w:r>
      <w:r>
        <w:rPr>
          <w:rFonts w:ascii="Times New Roman" w:hAnsi="Times New Roman"/>
          <w:sz w:val="28"/>
        </w:rPr>
        <w:t>или</w:t>
      </w:r>
      <w:r>
        <w:rPr/>
        <w:t xml:space="preserve"> </w:t>
      </w:r>
      <w:r>
        <w:rPr>
          <w:rFonts w:ascii="Times New Roman" w:hAnsi="Times New Roman"/>
          <w:sz w:val="28"/>
        </w:rPr>
        <w:t xml:space="preserve">в соответствии с приказом начальника пункта отбора на военную службу </w:t>
      </w:r>
      <w:r>
        <w:rPr/>
        <w:br/>
      </w:r>
      <w:r>
        <w:rPr>
          <w:rFonts w:ascii="Times New Roman" w:hAnsi="Times New Roman"/>
          <w:sz w:val="28"/>
        </w:rPr>
        <w:t xml:space="preserve">по контракту (2 разряда) Восточного военного округа </w:t>
        <w:br/>
        <w:t>(г. Петропавловск-Камчатский) или приказом военного комиссара Камчатского края, (далее – военнослужащие) и получившим ранение (контузию, травму, увечье) в ходе проведения специальной военной операции, – в виде единовременной выплаты в размере 500 000 (пятьсот тысяч) рублей;»;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в пункте 5: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«в» признать утратившим силу;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подпункт «г» признать утратившим силу;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дополнить подпунктом «д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» в следующей редакции: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«д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) призванным в Камчатском крае на военную службу по призыву, </w:t>
      </w:r>
      <w:r>
        <w:rPr/>
        <w:br/>
      </w:r>
      <w:r>
        <w:rPr>
          <w:rFonts w:ascii="Times New Roman" w:hAnsi="Times New Roman"/>
          <w:sz w:val="28"/>
        </w:rPr>
        <w:t xml:space="preserve">а также  заключившим в период прохождения военной службы первый контракт о прохождении военной службы и назначенным на воинские должности </w:t>
        <w:br/>
        <w:t xml:space="preserve">с 1 января 2024 года, – в виде единовременной выплаты в размере 200 000 </w:t>
        <w:br/>
        <w:t>(двести тысяч) рублей;»;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подпункте «е» слова «в войсковой части 10103» исключить;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в пункте 8 слова «а»–«г» заменить словами «а» и «б»;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в части 2 слова «частью 1» заменить словами «частями 1 и 1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».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Настоящее постановление вступает в силу после дня его официального опубликования, за исключением абзаца четвертого подпункта «в» пункта 1 </w:t>
        <w:br/>
      </w:r>
      <w:bookmarkStart w:id="1" w:name="_GoBack"/>
      <w:bookmarkEnd w:id="1"/>
      <w:r>
        <w:rPr>
          <w:rFonts w:ascii="Times New Roman" w:hAnsi="Times New Roman"/>
          <w:sz w:val="28"/>
        </w:rPr>
        <w:t>части 1 настоящего постановления.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Положения абзаца четвертого подпункта «в» пункта 1 части 1 настоящего постановления распространяются на правоотношения, возникшие </w:t>
      </w:r>
      <w:r>
        <w:rPr/>
        <w:br/>
      </w:r>
      <w:r>
        <w:rPr>
          <w:rFonts w:ascii="Times New Roman" w:hAnsi="Times New Roman"/>
          <w:sz w:val="28"/>
        </w:rPr>
        <w:t>с 1 января 2024 года.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tbl>
      <w:tblPr>
        <w:tblW w:w="9638" w:type="dxa"/>
        <w:jc w:val="left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3569"/>
        <w:gridCol w:w="3544"/>
        <w:gridCol w:w="2525"/>
      </w:tblGrid>
      <w:tr>
        <w:trPr>
          <w:trHeight w:val="2220" w:hRule="atLeast"/>
        </w:trPr>
        <w:tc>
          <w:tcPr>
            <w:tcW w:w="3569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>
            <w:pPr>
              <w:pStyle w:val="Normal"/>
              <w:widowControl w:val="false"/>
              <w:spacing w:lineRule="auto" w:line="240" w:before="0" w:after="0"/>
              <w:ind w:left="30" w:right="27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544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</w:p>
          <w:p>
            <w:pPr>
              <w:pStyle w:val="Normal"/>
              <w:widowControl w:val="false"/>
              <w:spacing w:lineRule="auto" w:line="240" w:before="0" w:after="0"/>
              <w:ind w:left="142" w:hanging="14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2525" w:type="dxa"/>
            <w:tcBorders/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right="135" w:hanging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spacing w:lineRule="auto" w:line="276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p>
      <w:pPr>
        <w:pStyle w:val="Normal"/>
        <w:widowControl/>
        <w:bidi w:val="0"/>
        <w:spacing w:lineRule="auto" w:line="264" w:before="0" w:after="160"/>
        <w:jc w:val="left"/>
        <w:rPr/>
      </w:pPr>
      <w:r>
        <w:rPr/>
      </w:r>
    </w:p>
    <w:sectPr>
      <w:headerReference w:type="default" r:id="rId3"/>
      <w:type w:val="nextPage"/>
      <w:pgSz w:w="11906" w:h="16838"/>
      <w:pgMar w:left="1418" w:right="851" w:gutter="0" w:header="567" w:top="1134" w:footer="0" w:bottom="1134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Arial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4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</w:r>
    <w:r>
      <mc:AlternateContent>
        <mc:Choice Requires="wps">
          <w:drawing>
            <wp:anchor behindDoc="0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2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238.1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1">
    <w:name w:val="Heading 1"/>
    <w:uiPriority w:val="9"/>
    <w:qFormat/>
    <w:pPr>
      <w:widowControl/>
      <w:bidi w:val="0"/>
      <w:spacing w:lineRule="auto" w:line="264"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uiPriority w:val="9"/>
    <w:qFormat/>
    <w:pPr>
      <w:widowControl/>
      <w:bidi w:val="0"/>
      <w:spacing w:lineRule="auto" w:line="264"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uiPriority w:val="9"/>
    <w:qFormat/>
    <w:pPr>
      <w:widowControl/>
      <w:bidi w:val="0"/>
      <w:spacing w:lineRule="auto" w:line="264"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uiPriority w:val="9"/>
    <w:qFormat/>
    <w:pPr>
      <w:widowControl/>
      <w:bidi w:val="0"/>
      <w:spacing w:lineRule="auto" w:line="264"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uiPriority w:val="9"/>
    <w:qFormat/>
    <w:pPr>
      <w:widowControl/>
      <w:bidi w:val="0"/>
      <w:spacing w:lineRule="auto" w:line="264"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paragraph" w:styleId="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Style6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Style8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qFormat/>
    <w:rPr/>
  </w:style>
  <w:style w:type="character" w:styleId="21" w:customStyle="1">
    <w:name w:val="Оглавление 2 Знак"/>
    <w:qFormat/>
    <w:rPr>
      <w:rFonts w:ascii="XO Thames" w:hAnsi="XO Thames"/>
      <w:sz w:val="28"/>
    </w:rPr>
  </w:style>
  <w:style w:type="character" w:styleId="41" w:customStyle="1">
    <w:name w:val="Оглавление 4 Знак"/>
    <w:qFormat/>
    <w:rPr>
      <w:rFonts w:ascii="XO Thames" w:hAnsi="XO Thames"/>
      <w:sz w:val="28"/>
    </w:rPr>
  </w:style>
  <w:style w:type="character" w:styleId="61" w:customStyle="1">
    <w:name w:val="Оглавление 6 Знак"/>
    <w:qFormat/>
    <w:rPr>
      <w:rFonts w:ascii="XO Thames" w:hAnsi="XO Thames"/>
      <w:sz w:val="28"/>
    </w:rPr>
  </w:style>
  <w:style w:type="character" w:styleId="71" w:customStyle="1">
    <w:name w:val="Оглавление 7 Знак"/>
    <w:qFormat/>
    <w:rPr>
      <w:rFonts w:ascii="XO Thames" w:hAnsi="XO Thames"/>
      <w:sz w:val="28"/>
    </w:rPr>
  </w:style>
  <w:style w:type="character" w:styleId="Style9" w:customStyle="1">
    <w:name w:val="Содержимое таблицы"/>
    <w:basedOn w:val="11"/>
    <w:qFormat/>
    <w:rPr/>
  </w:style>
  <w:style w:type="character" w:styleId="Style10" w:customStyle="1">
    <w:name w:val="Текст выноски Знак"/>
    <w:basedOn w:val="11"/>
    <w:qFormat/>
    <w:rPr>
      <w:rFonts w:ascii="Segoe UI" w:hAnsi="Segoe UI"/>
      <w:sz w:val="18"/>
    </w:rPr>
  </w:style>
  <w:style w:type="character" w:styleId="Endnote" w:customStyle="1">
    <w:name w:val="Endnote"/>
    <w:qFormat/>
    <w:rPr>
      <w:rFonts w:ascii="XO Thames" w:hAnsi="XO Thames"/>
      <w:sz w:val="22"/>
    </w:rPr>
  </w:style>
  <w:style w:type="character" w:styleId="31" w:customStyle="1">
    <w:name w:val="Заголовок 3 Знак"/>
    <w:qFormat/>
    <w:rPr>
      <w:rFonts w:ascii="XO Thames" w:hAnsi="XO Thames"/>
      <w:b/>
      <w:sz w:val="26"/>
    </w:rPr>
  </w:style>
  <w:style w:type="character" w:styleId="Style11" w:customStyle="1">
    <w:name w:val="Текст Знак"/>
    <w:basedOn w:val="11"/>
    <w:qFormat/>
    <w:rPr>
      <w:rFonts w:ascii="Calibri" w:hAnsi="Calibri"/>
    </w:rPr>
  </w:style>
  <w:style w:type="character" w:styleId="12" w:customStyle="1">
    <w:name w:val="Гиперссылка1"/>
    <w:qFormat/>
    <w:rPr>
      <w:color w:val="0563C1" w:themeColor="hyperlink"/>
      <w:u w:val="single"/>
    </w:rPr>
  </w:style>
  <w:style w:type="character" w:styleId="32" w:customStyle="1">
    <w:name w:val="Оглавление 3 Знак"/>
    <w:qFormat/>
    <w:rPr>
      <w:rFonts w:ascii="XO Thames" w:hAnsi="XO Thames"/>
      <w:sz w:val="28"/>
    </w:rPr>
  </w:style>
  <w:style w:type="character" w:styleId="51" w:customStyle="1">
    <w:name w:val="Заголовок 5 Знак"/>
    <w:qFormat/>
    <w:rPr>
      <w:rFonts w:ascii="XO Thames" w:hAnsi="XO Thames"/>
      <w:b/>
    </w:rPr>
  </w:style>
  <w:style w:type="character" w:styleId="13" w:customStyle="1">
    <w:name w:val="Заголовок 1 Знак"/>
    <w:qFormat/>
    <w:rPr>
      <w:rFonts w:ascii="XO Thames" w:hAnsi="XO Thames"/>
      <w:b/>
      <w:sz w:val="32"/>
    </w:rPr>
  </w:style>
  <w:style w:type="character" w:styleId="Style12" w:customStyle="1">
    <w:name w:val="Заголовок таблицы"/>
    <w:basedOn w:val="Style9"/>
    <w:qFormat/>
    <w:rPr>
      <w:b/>
    </w:rPr>
  </w:style>
  <w:style w:type="character" w:styleId="-">
    <w:name w:val="Hyperlink"/>
    <w:rPr>
      <w:color w:val="0000FF"/>
      <w:u w:val="single"/>
    </w:rPr>
  </w:style>
  <w:style w:type="character" w:styleId="Footnote" w:customStyle="1">
    <w:name w:val="Footnote"/>
    <w:qFormat/>
    <w:rPr>
      <w:rFonts w:ascii="XO Thames" w:hAnsi="XO Thames"/>
    </w:rPr>
  </w:style>
  <w:style w:type="character" w:styleId="Style13" w:customStyle="1">
    <w:name w:val="Название объекта Знак"/>
    <w:basedOn w:val="11"/>
    <w:qFormat/>
    <w:rPr>
      <w:rFonts w:ascii="Times New Roman" w:hAnsi="Times New Roman"/>
      <w:i/>
      <w:sz w:val="28"/>
    </w:rPr>
  </w:style>
  <w:style w:type="character" w:styleId="14" w:customStyle="1">
    <w:name w:val="Оглавление 1 Знак"/>
    <w:qFormat/>
    <w:rPr>
      <w:rFonts w:ascii="XO Thames" w:hAnsi="XO Thames"/>
      <w:b/>
      <w:sz w:val="28"/>
    </w:rPr>
  </w:style>
  <w:style w:type="character" w:styleId="Style14" w:customStyle="1">
    <w:name w:val="Основной текст Знак"/>
    <w:basedOn w:val="11"/>
    <w:qFormat/>
    <w:rPr/>
  </w:style>
  <w:style w:type="character" w:styleId="HeaderandFooter" w:customStyle="1">
    <w:name w:val="Header and Footer"/>
    <w:qFormat/>
    <w:rPr>
      <w:rFonts w:ascii="XO Thames" w:hAnsi="XO Thames"/>
      <w:sz w:val="20"/>
    </w:rPr>
  </w:style>
  <w:style w:type="character" w:styleId="91" w:customStyle="1">
    <w:name w:val="Оглавление 9 Знак"/>
    <w:qFormat/>
    <w:rPr>
      <w:rFonts w:ascii="XO Thames" w:hAnsi="XO Thames"/>
      <w:sz w:val="28"/>
    </w:rPr>
  </w:style>
  <w:style w:type="character" w:styleId="81" w:customStyle="1">
    <w:name w:val="Оглавление 8 Знак"/>
    <w:qFormat/>
    <w:rPr>
      <w:rFonts w:ascii="XO Thames" w:hAnsi="XO Thames"/>
      <w:sz w:val="28"/>
    </w:rPr>
  </w:style>
  <w:style w:type="character" w:styleId="Style15" w:customStyle="1">
    <w:name w:val="Список Знак"/>
    <w:basedOn w:val="Style14"/>
    <w:qFormat/>
    <w:rPr>
      <w:rFonts w:ascii="Times New Roman" w:hAnsi="Times New Roman"/>
    </w:rPr>
  </w:style>
  <w:style w:type="character" w:styleId="Style16" w:customStyle="1">
    <w:name w:val="Верхний колонтитул Знак"/>
    <w:basedOn w:val="11"/>
    <w:qFormat/>
    <w:rPr/>
  </w:style>
  <w:style w:type="character" w:styleId="15" w:customStyle="1">
    <w:name w:val="Основной шрифт абзаца1"/>
    <w:qFormat/>
    <w:rPr/>
  </w:style>
  <w:style w:type="character" w:styleId="52" w:customStyle="1">
    <w:name w:val="Оглавление 5 Знак"/>
    <w:qFormat/>
    <w:rPr>
      <w:rFonts w:ascii="XO Thames" w:hAnsi="XO Thames"/>
      <w:sz w:val="28"/>
    </w:rPr>
  </w:style>
  <w:style w:type="character" w:styleId="Style17" w:customStyle="1">
    <w:name w:val="Указатель Знак"/>
    <w:basedOn w:val="11"/>
    <w:qFormat/>
    <w:rPr>
      <w:rFonts w:ascii="Times New Roman" w:hAnsi="Times New Roman"/>
    </w:rPr>
  </w:style>
  <w:style w:type="character" w:styleId="Style18" w:customStyle="1">
    <w:name w:val="Подзаголовок Знак"/>
    <w:qFormat/>
    <w:rPr>
      <w:rFonts w:ascii="XO Thames" w:hAnsi="XO Thames"/>
      <w:i/>
      <w:sz w:val="24"/>
    </w:rPr>
  </w:style>
  <w:style w:type="character" w:styleId="Style19" w:customStyle="1">
    <w:name w:val="Нижний колонтитул Знак"/>
    <w:basedOn w:val="11"/>
    <w:qFormat/>
    <w:rPr>
      <w:rFonts w:ascii="Times New Roman" w:hAnsi="Times New Roman"/>
      <w:sz w:val="28"/>
    </w:rPr>
  </w:style>
  <w:style w:type="character" w:styleId="Style20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qFormat/>
    <w:rPr>
      <w:rFonts w:ascii="XO Thames" w:hAnsi="XO Thames"/>
      <w:b/>
      <w:sz w:val="24"/>
    </w:rPr>
  </w:style>
  <w:style w:type="character" w:styleId="Style21" w:customStyle="1">
    <w:name w:val="Колонтитул"/>
    <w:qFormat/>
    <w:rPr>
      <w:rFonts w:ascii="XO Thames" w:hAnsi="XO Thames"/>
      <w:sz w:val="20"/>
    </w:rPr>
  </w:style>
  <w:style w:type="character" w:styleId="22" w:customStyle="1">
    <w:name w:val="Заголовок 2 Знак"/>
    <w:qFormat/>
    <w:rPr>
      <w:rFonts w:ascii="XO Thames" w:hAnsi="XO Thames"/>
      <w:b/>
      <w:sz w:val="28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Times New Roman" w:hAnsi="Times New Roman" w:eastAsia="Microsoft YaHei" w:cs="Lucida Sans"/>
      <w:sz w:val="28"/>
      <w:szCs w:val="28"/>
    </w:rPr>
  </w:style>
  <w:style w:type="paragraph" w:styleId="Style23">
    <w:name w:val="Body Text"/>
    <w:basedOn w:val="Normal"/>
    <w:pPr>
      <w:spacing w:lineRule="auto" w:line="276" w:before="0" w:after="140"/>
    </w:pPr>
    <w:rPr/>
  </w:style>
  <w:style w:type="paragraph" w:styleId="Style24">
    <w:name w:val="List"/>
    <w:basedOn w:val="Style23"/>
    <w:pPr/>
    <w:rPr>
      <w:rFonts w:ascii="Times New Roman" w:hAnsi="Times New Roman"/>
    </w:rPr>
  </w:style>
  <w:style w:type="paragraph" w:styleId="Style25">
    <w:name w:val="Caption"/>
    <w:basedOn w:val="Normal"/>
    <w:qFormat/>
    <w:pPr>
      <w:spacing w:before="120" w:after="120"/>
    </w:pPr>
    <w:rPr>
      <w:rFonts w:ascii="Times New Roman" w:hAnsi="Times New Roman"/>
      <w:i/>
      <w:sz w:val="28"/>
    </w:rPr>
  </w:style>
  <w:style w:type="paragraph" w:styleId="Style26">
    <w:name w:val="Указатель"/>
    <w:basedOn w:val="Normal"/>
    <w:qFormat/>
    <w:pPr>
      <w:suppressLineNumbers/>
    </w:pPr>
    <w:rPr>
      <w:rFonts w:ascii="Times New Roman" w:hAnsi="Times New Roman" w:cs="Lucida Sans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Quote">
    <w:name w:val="Quote"/>
    <w:basedOn w:val="Normal"/>
    <w:uiPriority w:val="29"/>
    <w:qFormat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 w:hanging="0"/>
    </w:pPr>
    <w:rPr>
      <w:i/>
    </w:rPr>
  </w:style>
  <w:style w:type="paragraph" w:styleId="Style27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Style28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Style29">
    <w:name w:val="Index Heading"/>
    <w:basedOn w:val="Style22"/>
    <w:pPr/>
    <w:rPr/>
  </w:style>
  <w:style w:type="paragraph" w:styleId="Style30">
    <w:name w:val="TOC Heading"/>
    <w:uiPriority w:val="39"/>
    <w:unhideWhenUsed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Tableoffigures">
    <w:name w:val="table of figures"/>
    <w:basedOn w:val="Normal"/>
    <w:uiPriority w:val="99"/>
    <w:unhideWhenUsed/>
    <w:qFormat/>
    <w:pPr>
      <w:spacing w:before="0" w:afterAutospacing="0" w:after="0"/>
    </w:pPr>
    <w:rPr/>
  </w:style>
  <w:style w:type="paragraph" w:styleId="23">
    <w:name w:val="TOC 2"/>
    <w:uiPriority w:val="39"/>
    <w:pPr>
      <w:widowControl/>
      <w:bidi w:val="0"/>
      <w:spacing w:lineRule="auto" w:line="264" w:before="0" w:after="16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43">
    <w:name w:val="TOC 4"/>
    <w:uiPriority w:val="39"/>
    <w:pPr>
      <w:widowControl/>
      <w:bidi w:val="0"/>
      <w:spacing w:lineRule="auto" w:line="264" w:before="0" w:after="16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62">
    <w:name w:val="TOC 6"/>
    <w:uiPriority w:val="39"/>
    <w:pPr>
      <w:widowControl/>
      <w:bidi w:val="0"/>
      <w:spacing w:lineRule="auto" w:line="264" w:before="0" w:after="16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2">
    <w:name w:val="TOC 7"/>
    <w:uiPriority w:val="39"/>
    <w:pPr>
      <w:widowControl/>
      <w:bidi w:val="0"/>
      <w:spacing w:lineRule="auto" w:line="264" w:before="0" w:after="16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1" w:customStyle="1">
    <w:name w:val="Содержимое таблицы"/>
    <w:basedOn w:val="Normal"/>
    <w:qFormat/>
    <w:pPr>
      <w:widowControl w:val="false"/>
    </w:pPr>
    <w:rPr/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/>
      <w:sz w:val="18"/>
    </w:rPr>
  </w:style>
  <w:style w:type="paragraph" w:styleId="Endnote1" w:customStyle="1">
    <w:name w:val="End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6" w:customStyle="1">
    <w:name w:val="Основной шрифт абзаца1"/>
    <w:qFormat/>
    <w:pPr>
      <w:widowControl/>
      <w:bidi w:val="0"/>
      <w:spacing w:lineRule="auto" w:line="264" w:before="0" w:after="16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PlainText">
    <w:name w:val="Plain Text"/>
    <w:basedOn w:val="Normal"/>
    <w:qFormat/>
    <w:pPr>
      <w:spacing w:lineRule="auto" w:line="240" w:before="0" w:after="0"/>
    </w:pPr>
    <w:rPr>
      <w:rFonts w:ascii="Calibri" w:hAnsi="Calibri"/>
    </w:rPr>
  </w:style>
  <w:style w:type="paragraph" w:styleId="17" w:customStyle="1">
    <w:name w:val="Гиперссылк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563C1" w:themeColor="hyperlink"/>
      <w:kern w:val="0"/>
      <w:sz w:val="22"/>
      <w:szCs w:val="20"/>
      <w:u w:val="single"/>
      <w:lang w:val="ru-RU" w:eastAsia="ru-RU" w:bidi="ar-SA"/>
    </w:rPr>
  </w:style>
  <w:style w:type="paragraph" w:styleId="33">
    <w:name w:val="TOC 3"/>
    <w:uiPriority w:val="39"/>
    <w:pPr>
      <w:widowControl/>
      <w:bidi w:val="0"/>
      <w:spacing w:lineRule="auto" w:line="264" w:before="0" w:after="16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2" w:customStyle="1">
    <w:name w:val="Заголовок таблицы"/>
    <w:basedOn w:val="Style31"/>
    <w:qFormat/>
    <w:pPr>
      <w:jc w:val="center"/>
    </w:pPr>
    <w:rPr>
      <w:b/>
    </w:rPr>
  </w:style>
  <w:style w:type="paragraph" w:styleId="24" w:customStyle="1">
    <w:name w:val="Гиперссылка2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2"/>
      <w:szCs w:val="20"/>
      <w:u w:val="single"/>
      <w:lang w:val="ru-RU" w:eastAsia="ru-RU" w:bidi="ar-SA"/>
    </w:rPr>
  </w:style>
  <w:style w:type="paragraph" w:styleId="Footnote1" w:customStyle="1">
    <w:name w:val="Footnote"/>
    <w:qFormat/>
    <w:pPr>
      <w:widowControl/>
      <w:bidi w:val="0"/>
      <w:spacing w:lineRule="auto" w:line="264" w:before="0" w:after="16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8">
    <w:name w:val="TOC 1"/>
    <w:uiPriority w:val="39"/>
    <w:pPr>
      <w:widowControl/>
      <w:bidi w:val="0"/>
      <w:spacing w:lineRule="auto" w:line="264" w:before="0" w:after="16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Style33" w:customStyle="1">
    <w:name w:val="Колонтитул"/>
    <w:qFormat/>
    <w:pPr>
      <w:widowControl/>
      <w:bidi w:val="0"/>
      <w:spacing w:before="0" w:after="16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92">
    <w:name w:val="TOC 9"/>
    <w:uiPriority w:val="39"/>
    <w:pPr>
      <w:widowControl/>
      <w:bidi w:val="0"/>
      <w:spacing w:lineRule="auto" w:line="264" w:before="0" w:after="16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82">
    <w:name w:val="TOC 8"/>
    <w:uiPriority w:val="39"/>
    <w:pPr>
      <w:widowControl/>
      <w:bidi w:val="0"/>
      <w:spacing w:lineRule="auto" w:line="264" w:before="0" w:after="16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4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53">
    <w:name w:val="TOC 5"/>
    <w:uiPriority w:val="39"/>
    <w:pPr>
      <w:widowControl/>
      <w:bidi w:val="0"/>
      <w:spacing w:lineRule="auto" w:line="264" w:before="0" w:after="16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9" w:customStyle="1">
    <w:name w:val="Обычный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 w:asciiTheme="minorHAnsi" w:hAnsiTheme="minorHAnsi"/>
      <w:color w:val="000000"/>
      <w:kern w:val="0"/>
      <w:sz w:val="22"/>
      <w:szCs w:val="20"/>
      <w:lang w:val="ru-RU" w:eastAsia="ru-RU" w:bidi="ar-SA"/>
    </w:rPr>
  </w:style>
  <w:style w:type="paragraph" w:styleId="Indexheading">
    <w:name w:val="index heading"/>
    <w:basedOn w:val="Normal"/>
    <w:qFormat/>
    <w:pPr/>
    <w:rPr>
      <w:rFonts w:ascii="Times New Roman" w:hAnsi="Times New Roman"/>
    </w:rPr>
  </w:style>
  <w:style w:type="paragraph" w:styleId="Style35">
    <w:name w:val="Subtitle"/>
    <w:uiPriority w:val="11"/>
    <w:qFormat/>
    <w:pPr>
      <w:widowControl/>
      <w:bidi w:val="0"/>
      <w:spacing w:lineRule="auto" w:line="264" w:before="0" w:after="16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Style36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>
      <w:rFonts w:ascii="Times New Roman" w:hAnsi="Times New Roman"/>
      <w:sz w:val="28"/>
    </w:rPr>
  </w:style>
  <w:style w:type="paragraph" w:styleId="Style37">
    <w:name w:val="Title"/>
    <w:uiPriority w:val="10"/>
    <w:qFormat/>
    <w:pPr>
      <w:widowControl/>
      <w:bidi w:val="0"/>
      <w:spacing w:lineRule="auto" w:line="264"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Style38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LibreOffice/7.5.3.2$Windows_X86_64 LibreOffice_project/9f56dff12ba03b9acd7730a5a481eea045e468f3</Application>
  <AppVersion>15.0000</AppVersion>
  <Pages>3</Pages>
  <Words>388</Words>
  <Characters>2409</Characters>
  <CharactersWithSpaces>2787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2024-01-26T00:13:00Z</dcterms:created>
  <dc:creator>Булгакова Елена Анатольевна</dc:creator>
  <dc:description/>
  <dc:language>ru-RU</dc:language>
  <cp:lastModifiedBy>Останина Марианна Геннадьевна</cp:lastModifiedBy>
  <dcterms:modified xsi:type="dcterms:W3CDTF">2024-02-01T06:21:44Z</dcterms:modified>
  <cp:revision>4</cp:revision>
  <dc:subject/>
  <dc:title/>
</cp:coreProperties>
</file>