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4395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both"/>
              <w:rPr>
                <w:rFonts w:ascii="Times New Roman" w:hAnsi="Times New Roman"/>
                <w:b w:val="false"/>
                <w:b w:val="fals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 внесении изменения в Порядок </w:t>
            </w:r>
            <w:r>
              <w:rPr>
                <w:rFonts w:ascii="Times New Roman" w:hAnsi="Times New Roman"/>
                <w:b w:val="false"/>
                <w:sz w:val="28"/>
                <w:szCs w:val="28"/>
              </w:rPr>
              <w:t>предоставления наборов предме-тов первой необходимости «Подарок новорожденному» в Камчатском крае, утвержденный постановлением Правительства Камчатского края от 04.09.2020  № 355-П «Об утверждении Порядка предоставления наборов предметов первой необходимости «Подарок новорожденному» в Камчатском крае»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Порядок </w:t>
      </w:r>
      <w:r>
        <w:rPr>
          <w:rFonts w:ascii="Times New Roman" w:hAnsi="Times New Roman"/>
          <w:b w:val="false"/>
          <w:sz w:val="28"/>
          <w:szCs w:val="28"/>
        </w:rPr>
        <w:t>предоставления наборов предметов первой необходимости «Подарок новорожденному» в Камчатском крае, утвержденный постановлением Правительства Камчатского края от 04.09.2020  № 355-П                «Об утверждении Порядка предоставления наборов предметов первой необходимости «Подарок новорожденному» в Камчатском крае»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часть 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«2. Право на получение Подарка новорожденному имеют следующие категории граждан Российской Федерации: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женщины, постоянно проживающие на территории Камчатского края и родившие ребенка (детей) после 31 августа 2020 года;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2)  женщины, являющиеся членами семей  военнослужащих, лиц, призванных на военную службу по мобилизации в Вооруженные Силы Российской Федерации в соответствии с </w:t>
      </w:r>
      <w:r>
        <w:rPr>
          <w:rFonts w:ascii="Times New Roman" w:hAnsi="Times New Roman"/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Указом</w:t>
      </w:r>
      <w:r>
        <w:rPr>
          <w:rFonts w:ascii="Times New Roman" w:hAnsi="Times New Roman"/>
          <w:b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sz w:val="28"/>
          <w:szCs w:val="28"/>
        </w:rPr>
        <w:t xml:space="preserve">Президента Российской Федерации от 21.09.2022 № 647 «Об объявлении частичной мобилизации в Российской Федерации», лиц, проходящих службу в подразделениях войск национальной гвардии Российской Федерации и имеющих специальное звание полиции, лиц, проходящих службу в органах Федеральной службы безопасности Российской Федерации, лиц,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принимающих (принимавших) участие в специальной военной операции, проводимой Вооруженными Силами Российской Федерации с </w:t>
      </w:r>
      <w:r>
        <w:rPr>
          <w:rFonts w:ascii="Times New Roman" w:hAnsi="Times New Roman"/>
          <w:b w:val="false"/>
          <w:sz w:val="28"/>
          <w:szCs w:val="28"/>
        </w:rPr>
        <w:t>24 ф</w:t>
      </w:r>
      <w:r>
        <w:rPr>
          <w:rFonts w:ascii="Times New Roman" w:hAnsi="Times New Roman"/>
          <w:b w:val="false"/>
          <w:sz w:val="28"/>
          <w:szCs w:val="28"/>
        </w:rPr>
        <w:t>евраля 2022 года, проживающие на территории Камчатского края.»;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</w:rPr>
      </w:pPr>
      <w:r>
        <w:rPr>
          <w:rFonts w:ascii="Times New Roman" w:hAnsi="Times New Roman"/>
          <w:b w:val="false"/>
          <w:sz w:val="28"/>
          <w:szCs w:val="28"/>
        </w:rPr>
        <w:t>2) пункт 2 части 7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«2) в день обращения, если обращение поступило не позднее 3 месяцев со дня рождения ребенка, </w:t>
      </w:r>
      <w:r>
        <w:rPr>
          <w:rFonts w:ascii="Times New Roman" w:hAnsi="Times New Roman"/>
          <w:b w:val="false"/>
          <w:sz w:val="28"/>
          <w:szCs w:val="28"/>
        </w:rPr>
        <w:t xml:space="preserve">в отделах записи актов гражданского состояния Камчатского края, перечень которых утверждается правовым актом Агентства записи актов гражданского состояния и архивного дела Камчатского края в следующих случаях: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а) неполучение Подарка новорожденному способом, предусмотренным  пунктом 1 настоящей части;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sz w:val="28"/>
          <w:szCs w:val="28"/>
        </w:rPr>
        <w:t>б)  рождения ребенка в медицинской организации в другом субъекте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sz w:val="28"/>
          <w:szCs w:val="28"/>
        </w:rPr>
        <w:t>в)  рождения ребенка на территории иностранного государства;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sz w:val="28"/>
          <w:szCs w:val="28"/>
        </w:rPr>
        <w:t>г)  рождения ребенка вне медицинской организации без дальнейшей госпитализации матери и ребенка в родильный дом либо с дальнейшей госпитализацией в медицинские организации иного профиля;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sz w:val="28"/>
          <w:szCs w:val="28"/>
        </w:rPr>
        <w:t>д)  усыновления ребенка в возрасте до двух месяцев, если один из усыновителей (единственный усыновитель) постоянно проживает на территории Камчатского края;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</w:rPr>
      </w:pPr>
      <w:r>
        <w:rPr>
          <w:rFonts w:ascii="Times New Roman" w:hAnsi="Times New Roman"/>
          <w:b w:val="false"/>
          <w:sz w:val="28"/>
          <w:szCs w:val="28"/>
        </w:rPr>
        <w:t>е) передачи под опеку ребенка в возрасте до двух месяцев опекуну, постоянно проживающему на территории Камчатского края.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2. Настоящее </w:t>
      </w:r>
      <w:r>
        <w:rPr>
          <w:rFonts w:ascii="Times New Roman" w:hAnsi="Times New Roman"/>
          <w:b w:val="false"/>
          <w:sz w:val="28"/>
          <w:szCs w:val="28"/>
        </w:rPr>
        <w:t>п</w:t>
      </w:r>
      <w:r>
        <w:rPr>
          <w:rFonts w:ascii="Times New Roman" w:hAnsi="Times New Roman"/>
          <w:b w:val="false"/>
          <w:sz w:val="28"/>
          <w:szCs w:val="28"/>
        </w:rPr>
        <w:t>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 </w:t>
      </w:r>
    </w:p>
    <w:tbl>
      <w:tblPr>
        <w:tblW w:w="9727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6"/>
        <w:gridCol w:w="3546"/>
        <w:gridCol w:w="2605"/>
      </w:tblGrid>
      <w:tr>
        <w:trPr>
          <w:trHeight w:val="1869" w:hRule="atLeast"/>
        </w:trPr>
        <w:tc>
          <w:tcPr>
            <w:tcW w:w="357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6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hanging="0"/>
        <w:jc w:val="both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1134" w:top="1478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sz w:val="24"/>
        <w:szCs w:val="24"/>
        <w:rFonts w:ascii="Times New Roman" w:hAnsi="Times New Roman"/>
      </w:rPr>
      <w:instrText xml:space="preserve"> PAGE </w:instrText>
    </w:r>
    <w:r>
      <w:rPr>
        <w:sz w:val="24"/>
        <w:szCs w:val="24"/>
        <w:rFonts w:ascii="Times New Roman" w:hAnsi="Times New Roman"/>
      </w:rPr>
      <w:fldChar w:fldCharType="separate"/>
    </w:r>
    <w:r>
      <w:rPr>
        <w:sz w:val="24"/>
        <w:szCs w:val="24"/>
        <w:rFonts w:ascii="Times New Roman" w:hAnsi="Times New Roman"/>
      </w:rPr>
      <w:t>2</w:t>
    </w:r>
    <w:r>
      <w:rPr>
        <w:sz w:val="24"/>
        <w:szCs w:val="24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Application>LibreOffice/7.4.4.2$Linux_X86_64 LibreOffice_project/40$Build-2</Application>
  <AppVersion>15.0000</AppVersion>
  <Pages>2</Pages>
  <Words>400</Words>
  <Characters>2772</Characters>
  <CharactersWithSpaces>3175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dcterms:modified xsi:type="dcterms:W3CDTF">2023-10-11T10:33:31Z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