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contextualSpacing w:val="false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contextualSpacing w:val="false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contextualSpacing w:val="false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 утверждении тарифов на социальные услуги, предоставляемые поставщиками социальных услуг в Камчатском крае в стационарной форме социального обслуживания, на 202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год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 исполнение постановления Правительства Камчатского края</w:t>
        <w:br/>
        <w:t>от 12.12.2014 № 517-П «О порядке утверждения тарифов на социальные услуги в Камчатском крае», в соответствии с частью 22.17 Положения о Министерстве социального благополучия и семейной политики Камчатского края, утвержденного постановлением Правительства Камчатского края от 28.04.2023 № 241-П,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 Утвердить тарифы на социальные услуги, предоставляемые поставщиками социальных услуг в Камчатском крае в стационарной форме социального обслуживания, на 202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год, согласно приложению к настоящему приказу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2. Установить, что для получателей социальных услуг, признанных нуждающимися в социальном обслуживании, применяется пониженный тариф на социальные услуги, предоставляемые поставщиками социальных услуг в форме социального обслуживания на дому в объемах, предусмотренных индивидуальными программами предоставления социальных услуг, в размере 15 процентов от утвержденных тарифов.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 Настоящий приказ вступает в силу после дня его официального опубликования, но не ранее 1 января 2024 года.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65"/>
        <w:gridCol w:w="3899"/>
        <w:gridCol w:w="2281"/>
      </w:tblGrid>
      <w:tr>
        <w:trPr>
          <w:trHeight w:val="1185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7" w:hanging="0"/>
              <w:contextualSpacing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contextualSpacing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89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К.В. Сафронова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contextualSpacing w:val="false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>
      <w:pPr>
        <w:pStyle w:val="Normal"/>
        <w:widowControl w:val="false"/>
        <w:bidi w:val="0"/>
        <w:spacing w:lineRule="auto" w:line="240" w:before="0" w:after="0"/>
        <w:ind w:left="5046" w:right="0" w:hanging="0"/>
        <w:contextualSpacing w:val="false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 w:hanging="0"/>
              <w:contextualSpacing w:val="false"/>
              <w:jc w:val="right"/>
              <w:rPr>
                <w:rFonts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contextualSpacing w:val="false"/>
              <w:jc w:val="right"/>
              <w:rPr>
                <w:rFonts w:eastAsia="Calibri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contextualSpacing w:val="false"/>
              <w:jc w:val="right"/>
              <w:rPr>
                <w:rFonts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contextualSpacing w:val="false"/>
              <w:jc w:val="right"/>
              <w:rPr>
                <w:rFonts w:eastAsia="Calibri"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15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социальные услуги, предоставляемые поставщиками социальных услуг в Камчатском крае в стационарной форме социального обслуживания,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16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12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19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41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140,64</w:t>
            </w:r>
          </w:p>
        </w:tc>
      </w:tr>
      <w:tr>
        <w:trPr>
          <w:trHeight w:val="50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помещений для отправления религиозных обрядов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176,48</w:t>
            </w:r>
          </w:p>
        </w:tc>
      </w:tr>
      <w:tr>
        <w:trPr>
          <w:trHeight w:val="42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398,82</w:t>
            </w:r>
          </w:p>
        </w:tc>
      </w:tr>
      <w:tr>
        <w:trPr>
          <w:trHeight w:val="38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591,42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Подача пищи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Подача пищи и кормление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1654,20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соблюдением питьевого режима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338,09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Уход за ротовой полостью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Уход за волосами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102,10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Стрижка ногтей на руках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272,28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Стрижка ногтей на ногах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при бритье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129,34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Бритье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156,58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при купании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купание в душе или ванной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667,07</w:t>
            </w:r>
          </w:p>
        </w:tc>
      </w:tr>
      <w:tr>
        <w:trPr>
          <w:trHeight w:val="18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купание в постели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864,53</w:t>
            </w:r>
          </w:p>
        </w:tc>
      </w:tr>
      <w:tr>
        <w:trPr>
          <w:trHeight w:val="13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постельного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272,28</w:t>
            </w:r>
          </w:p>
        </w:tc>
      </w:tr>
      <w:tr>
        <w:trPr>
          <w:trHeight w:val="5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нательного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одевании и раздевании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нательного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пользовании туалетом (судном, уткой)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667,12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абсорбирующего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667,12</w:t>
            </w:r>
          </w:p>
        </w:tc>
      </w:tr>
      <w:tr>
        <w:trPr>
          <w:trHeight w:val="44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108,89</w:t>
            </w:r>
          </w:p>
        </w:tc>
      </w:tr>
      <w:tr>
        <w:trPr>
          <w:trHeight w:val="26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278,98</w:t>
            </w:r>
          </w:p>
        </w:tc>
      </w:tr>
      <w:tr>
        <w:trPr>
          <w:trHeight w:val="49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210,95</w:t>
            </w:r>
          </w:p>
        </w:tc>
      </w:tr>
      <w:tr>
        <w:trPr>
          <w:trHeight w:val="72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Покупка за счет средств получателя социальных услуг продуктов питания, промышленных товаров, средств санитарии и гигиены, средств ухода, книг, газет, журналов, настольных игр и их доставка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156,58</w:t>
            </w:r>
          </w:p>
        </w:tc>
      </w:tr>
      <w:tr>
        <w:trPr>
          <w:trHeight w:val="26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2021,84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Сопровождение во время прогулок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934,27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 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тела, измерение артериального давления, контроль за приемом лекарственных препаратов и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перевязок по назначению лечащего врача, в том числе наложение мазей, компрессов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trHeight w:val="45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тела, измерение артериального давления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приемом лекарственных средств, закапывание капель, проведение ингаляции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внутримышечной или подкожной инъекции, проведение внутривенной инъекции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обработки пролежней, опрелостей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469,93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очистительной клизмы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уровня сахара глюкометром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Позиционирование в кровати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272,28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Усаживание на край кровати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140,67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при пересаживании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Пересаживание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206,47</w:t>
            </w:r>
          </w:p>
        </w:tc>
      </w:tr>
      <w:tr>
        <w:trPr>
          <w:trHeight w:val="39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  <w:tr>
        <w:trPr>
          <w:trHeight w:val="33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41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оздоровительных мероприятий для получателей с легкой и умеренной степенью когнитивной дисфункции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502,6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при ходьбе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864,52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667,11</w:t>
            </w:r>
          </w:p>
        </w:tc>
      </w:tr>
      <w:tr>
        <w:trPr>
          <w:trHeight w:val="111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601,31</w:t>
            </w:r>
          </w:p>
        </w:tc>
      </w:tr>
      <w:tr>
        <w:trPr>
          <w:trHeight w:val="34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получателя социальных услуг при поступлении в организацию социального обслуживания (или по возвращении получателя социальных услуг, отсутствовавшего в организации более 5 дней)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Санитарная обработка одежды в дезкамере, дезинфекция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371,64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 и специализированных продуктов лечебного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 и специализированных продуктов лечебного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238,31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(TCP)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1650,07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пунктом проката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864,53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направлении на санаторно-курортное лечение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3225,47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667,12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335,91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335,91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857,99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 (индивидуально либо в группе)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466,42</w:t>
            </w:r>
          </w:p>
        </w:tc>
      </w:tr>
      <w:tr>
        <w:trPr>
          <w:trHeight w:val="28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восстановлению утраченных контактов с семьей и внутри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335,91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738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468,53</w:t>
            </w:r>
          </w:p>
        </w:tc>
      </w:tr>
      <w:tr>
        <w:trPr>
          <w:trHeight w:val="68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712,14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1038,11</w:t>
            </w:r>
          </w:p>
        </w:tc>
      </w:tr>
      <w:tr>
        <w:trPr>
          <w:trHeight w:val="30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204,29</w:t>
            </w:r>
          </w:p>
        </w:tc>
      </w:tr>
      <w:tr>
        <w:trPr>
          <w:trHeight w:val="10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мероприятия в форме кружка, занятия для развития мелкой моторики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474,14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культурного мероприятия, экскурсии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1701,18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747,44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1069,25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2443,87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1252,71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857,99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422,91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422,91</w:t>
            </w:r>
          </w:p>
        </w:tc>
      </w:tr>
      <w:tr>
        <w:trPr>
          <w:trHeight w:val="46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оформлении регистрации по месту пребывания (месту жительства)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1116,23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государственных (муниципальных)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335,91</w:t>
            </w:r>
          </w:p>
        </w:tc>
      </w:tr>
      <w:tr>
        <w:trPr>
          <w:trHeight w:val="3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подготовке в органы опеки и попечительства документов, необходимых для усыновления, для устройства детей в семью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994,61</w:t>
            </w:r>
          </w:p>
        </w:tc>
      </w:tr>
      <w:tr>
        <w:trPr>
          <w:trHeight w:val="73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1654,20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660,47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466,42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по переводу на язык жестов при реализации индивидуальной программы реабилитации 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469,70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402540347"/>
    </w:sdtPr>
    <w:sdtContent>
      <w:p>
        <w:pPr>
          <w:pStyle w:val="Style2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8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40"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-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  <w:contextualSpacing w:val="false"/>
    </w:pPr>
    <w:rPr>
      <w:rFonts w:ascii="Times New Roman" w:hAnsi="Times New Roman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  <w:contextualSpacing w:val="false"/>
    </w:pPr>
    <w:rPr/>
  </w:style>
  <w:style w:type="paragraph" w:styleId="Style21">
    <w:name w:val="List"/>
    <w:basedOn w:val="Style20"/>
    <w:pPr/>
    <w:rPr>
      <w:rFonts w:ascii="Times New Roman" w:hAnsi="Times New Roman" w:cs="Arial"/>
    </w:rPr>
  </w:style>
  <w:style w:type="paragraph" w:styleId="Style22">
    <w:name w:val="Caption"/>
    <w:basedOn w:val="Normal"/>
    <w:qFormat/>
    <w:pPr>
      <w:suppressLineNumbers/>
      <w:spacing w:before="120" w:after="120"/>
      <w:contextualSpacing w:val="false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  <w:contextualSpacing w:val="false"/>
    </w:pPr>
    <w:rPr>
      <w:rFonts w:ascii="Calibri" w:hAnsi="Calibri" w:eastAsia="Calibri" w:cs="Times New Roman"/>
      <w:szCs w:val="21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  <w:contextualSpacing w:val="false"/>
    </w:pPr>
    <w:rPr>
      <w:rFonts w:ascii="Segoe UI" w:hAnsi="Segoe UI" w:cs="Segoe UI"/>
      <w:sz w:val="18"/>
      <w:szCs w:val="18"/>
    </w:rPr>
  </w:style>
  <w:style w:type="paragraph" w:styleId="Style26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  <w:spacing w:before="0" w:after="0"/>
      <w:contextualSpacing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11961</TotalTime>
  <Application>LibreOffice/7.5.3.2$Windows_X86_64 LibreOffice_project/9f56dff12ba03b9acd7730a5a481eea045e468f3</Application>
  <AppVersion>15.0000</AppVersion>
  <Pages>8</Pages>
  <Words>1257</Words>
  <Characters>9131</Characters>
  <CharactersWithSpaces>10042</CharactersWithSpaces>
  <Paragraphs>347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dc:description/>
  <dc:language>ru-RU</dc:language>
  <cp:lastModifiedBy/>
  <dcterms:modified xsi:type="dcterms:W3CDTF">2023-09-13T19:26:00Z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