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horzAnchor="margin" w:tblpY="511"/>
        <w:tblW w:w="3652" w:type="dxa"/>
        <w:tblLook w:val="0000" w:firstRow="0" w:lastRow="0" w:firstColumn="0" w:lastColumn="0" w:noHBand="0" w:noVBand="0"/>
      </w:tblPr>
      <w:tblGrid>
        <w:gridCol w:w="3652"/>
      </w:tblGrid>
      <w:tr w:rsidR="000008D7" w:rsidTr="00C07210">
        <w:trPr>
          <w:trHeight w:val="180"/>
        </w:trPr>
        <w:tc>
          <w:tcPr>
            <w:tcW w:w="3652" w:type="dxa"/>
            <w:shd w:val="clear" w:color="auto" w:fill="auto"/>
          </w:tcPr>
          <w:p w:rsidR="000008D7" w:rsidRDefault="002E3467" w:rsidP="00C07210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2E3467">
              <w:rPr>
                <w:b w:val="0"/>
                <w:szCs w:val="28"/>
              </w:rPr>
              <w:t>Об утверждении Программы профилактики рисков причинения вреда (ущерба) охраняемым законом ценностям на 2022 год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2E3467" w:rsidRDefault="002E3467" w:rsidP="002E3467">
      <w:pPr>
        <w:jc w:val="both"/>
        <w:rPr>
          <w:sz w:val="28"/>
          <w:szCs w:val="28"/>
        </w:rPr>
      </w:pPr>
    </w:p>
    <w:p w:rsidR="00CC73BC" w:rsidRDefault="00CC73BC" w:rsidP="002E3467">
      <w:pPr>
        <w:ind w:firstLine="709"/>
        <w:jc w:val="both"/>
        <w:rPr>
          <w:bCs/>
          <w:sz w:val="28"/>
          <w:szCs w:val="28"/>
        </w:rPr>
      </w:pPr>
    </w:p>
    <w:p w:rsidR="00CC73BC" w:rsidRDefault="00CC73BC" w:rsidP="002E3467">
      <w:pPr>
        <w:ind w:firstLine="709"/>
        <w:jc w:val="both"/>
        <w:rPr>
          <w:bCs/>
          <w:sz w:val="28"/>
          <w:szCs w:val="28"/>
        </w:rPr>
      </w:pPr>
    </w:p>
    <w:p w:rsidR="002E3467" w:rsidRPr="002E3467" w:rsidRDefault="002E3467" w:rsidP="002E3467">
      <w:pPr>
        <w:ind w:firstLine="709"/>
        <w:jc w:val="both"/>
        <w:rPr>
          <w:bCs/>
          <w:sz w:val="28"/>
          <w:szCs w:val="28"/>
        </w:rPr>
      </w:pPr>
      <w:r w:rsidRPr="002E3467">
        <w:rPr>
          <w:bCs/>
          <w:sz w:val="28"/>
          <w:szCs w:val="28"/>
        </w:rPr>
        <w:t xml:space="preserve">В соответствии с Федеральным законом </w:t>
      </w:r>
      <w:r w:rsidRPr="002E3467">
        <w:rPr>
          <w:sz w:val="28"/>
          <w:szCs w:val="28"/>
        </w:rPr>
        <w:t xml:space="preserve">от 31.07.2020 № 248-ФЗ                   </w:t>
      </w:r>
      <w:r w:rsidR="00CC73BC">
        <w:rPr>
          <w:sz w:val="28"/>
          <w:szCs w:val="28"/>
        </w:rPr>
        <w:t xml:space="preserve">                          </w:t>
      </w:r>
      <w:proofErr w:type="gramStart"/>
      <w:r w:rsidR="00CC73BC">
        <w:rPr>
          <w:sz w:val="28"/>
          <w:szCs w:val="28"/>
        </w:rPr>
        <w:t xml:space="preserve">   </w:t>
      </w:r>
      <w:r w:rsidRPr="002E3467">
        <w:rPr>
          <w:sz w:val="28"/>
          <w:szCs w:val="28"/>
        </w:rPr>
        <w:t>«</w:t>
      </w:r>
      <w:proofErr w:type="gramEnd"/>
      <w:r w:rsidRPr="002E3467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2E3467">
        <w:rPr>
          <w:bCs/>
          <w:sz w:val="28"/>
          <w:szCs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477C1" w:rsidRDefault="005477C1">
      <w:pPr>
        <w:ind w:firstLine="709"/>
        <w:jc w:val="both"/>
        <w:rPr>
          <w:sz w:val="28"/>
          <w:szCs w:val="28"/>
        </w:rPr>
      </w:pPr>
    </w:p>
    <w:p w:rsidR="000008D7" w:rsidRDefault="008345A3" w:rsidP="00B9308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>
      <w:pPr>
        <w:ind w:firstLine="708"/>
        <w:jc w:val="both"/>
        <w:rPr>
          <w:sz w:val="28"/>
          <w:szCs w:val="28"/>
        </w:rPr>
      </w:pPr>
    </w:p>
    <w:p w:rsidR="002E3467" w:rsidRPr="002E3467" w:rsidRDefault="002E3467" w:rsidP="002E3467">
      <w:pPr>
        <w:ind w:firstLine="720"/>
        <w:jc w:val="both"/>
        <w:rPr>
          <w:bCs/>
          <w:sz w:val="28"/>
          <w:szCs w:val="28"/>
        </w:rPr>
      </w:pPr>
      <w:r w:rsidRPr="002E3467">
        <w:rPr>
          <w:bCs/>
          <w:sz w:val="28"/>
          <w:szCs w:val="28"/>
        </w:rPr>
        <w:t xml:space="preserve">1. Утвердить Программу </w:t>
      </w:r>
      <w:r w:rsidRPr="002E3467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</w:t>
      </w:r>
      <w:r w:rsidRPr="002E3467">
        <w:rPr>
          <w:bCs/>
          <w:sz w:val="28"/>
          <w:szCs w:val="28"/>
        </w:rPr>
        <w:t>согласно приложению.</w:t>
      </w:r>
    </w:p>
    <w:p w:rsidR="002E3467" w:rsidRPr="002E3467" w:rsidRDefault="002E3467" w:rsidP="002E3467">
      <w:pPr>
        <w:ind w:firstLine="720"/>
        <w:jc w:val="both"/>
        <w:rPr>
          <w:bCs/>
          <w:sz w:val="28"/>
          <w:szCs w:val="28"/>
        </w:rPr>
      </w:pPr>
      <w:r w:rsidRPr="002E3467">
        <w:rPr>
          <w:bCs/>
          <w:sz w:val="28"/>
          <w:szCs w:val="28"/>
        </w:rPr>
        <w:t>2. Настоящий приказ вступает в силу с 01.01.2022.</w:t>
      </w:r>
    </w:p>
    <w:p w:rsidR="002E3467" w:rsidRPr="002E3467" w:rsidRDefault="002E3467" w:rsidP="002E3467">
      <w:pPr>
        <w:ind w:firstLine="720"/>
        <w:jc w:val="both"/>
        <w:rPr>
          <w:bCs/>
          <w:sz w:val="28"/>
          <w:szCs w:val="28"/>
        </w:rPr>
      </w:pPr>
      <w:r w:rsidRPr="002E346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Со дня вступления в силу настоящего приказа п</w:t>
      </w:r>
      <w:r w:rsidRPr="002E3467">
        <w:rPr>
          <w:bCs/>
          <w:sz w:val="28"/>
          <w:szCs w:val="28"/>
        </w:rPr>
        <w:t xml:space="preserve">ризнать </w:t>
      </w:r>
      <w:r>
        <w:rPr>
          <w:bCs/>
          <w:sz w:val="28"/>
          <w:szCs w:val="28"/>
        </w:rPr>
        <w:t xml:space="preserve">утратившим силу </w:t>
      </w:r>
      <w:r w:rsidRPr="002E3467">
        <w:rPr>
          <w:bCs/>
          <w:sz w:val="28"/>
          <w:szCs w:val="28"/>
        </w:rPr>
        <w:t xml:space="preserve">приказ Министерства </w:t>
      </w:r>
      <w:r>
        <w:rPr>
          <w:bCs/>
          <w:sz w:val="28"/>
          <w:szCs w:val="28"/>
        </w:rPr>
        <w:t>социального благополучия и семейной политики</w:t>
      </w:r>
      <w:r w:rsidRPr="002E3467">
        <w:rPr>
          <w:bCs/>
          <w:sz w:val="28"/>
          <w:szCs w:val="28"/>
        </w:rPr>
        <w:t xml:space="preserve"> Камчатского края от </w:t>
      </w:r>
      <w:r w:rsidRPr="002E3467">
        <w:rPr>
          <w:sz w:val="28"/>
          <w:szCs w:val="28"/>
        </w:rPr>
        <w:t>1</w:t>
      </w:r>
      <w:r>
        <w:rPr>
          <w:sz w:val="28"/>
          <w:szCs w:val="28"/>
        </w:rPr>
        <w:t>8.12.2020 № 290-п</w:t>
      </w:r>
      <w:r w:rsidRPr="002E3467">
        <w:rPr>
          <w:sz w:val="28"/>
          <w:szCs w:val="28"/>
        </w:rPr>
        <w:t xml:space="preserve"> </w:t>
      </w:r>
      <w:r w:rsidRPr="002E3467">
        <w:rPr>
          <w:bCs/>
          <w:sz w:val="28"/>
          <w:szCs w:val="28"/>
        </w:rPr>
        <w:t>«</w:t>
      </w:r>
      <w:r w:rsidRPr="002E3467">
        <w:rPr>
          <w:sz w:val="28"/>
          <w:szCs w:val="28"/>
        </w:rPr>
        <w:t>Об утверждении программы профилактики нарушений обязательных требований при осуществлении регионального</w:t>
      </w:r>
      <w:r w:rsidRPr="002E3467">
        <w:rPr>
          <w:sz w:val="28"/>
          <w:szCs w:val="28"/>
        </w:rPr>
        <w:tab/>
        <w:t xml:space="preserve">государственного контроля (надзора) в сфере социального.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</w:t>
      </w:r>
      <w:r w:rsidR="0005132B">
        <w:rPr>
          <w:sz w:val="28"/>
          <w:szCs w:val="28"/>
        </w:rPr>
        <w:t>социальных услуг на период                2021–</w:t>
      </w:r>
      <w:r w:rsidRPr="002E3467">
        <w:rPr>
          <w:sz w:val="28"/>
          <w:szCs w:val="28"/>
        </w:rPr>
        <w:t>2023 годов.</w:t>
      </w:r>
    </w:p>
    <w:p w:rsidR="00CC73BC" w:rsidRDefault="002E3467" w:rsidP="002E3467">
      <w:pPr>
        <w:ind w:firstLine="720"/>
        <w:jc w:val="both"/>
        <w:rPr>
          <w:sz w:val="28"/>
          <w:szCs w:val="28"/>
        </w:rPr>
      </w:pPr>
      <w:r w:rsidRPr="002E3467">
        <w:rPr>
          <w:sz w:val="28"/>
          <w:szCs w:val="28"/>
        </w:rPr>
        <w:t xml:space="preserve">4. Контроль за исполнением настоящего приказа возложить на                  </w:t>
      </w:r>
      <w:proofErr w:type="spellStart"/>
      <w:r>
        <w:rPr>
          <w:sz w:val="28"/>
          <w:szCs w:val="28"/>
        </w:rPr>
        <w:t>Дармодехина</w:t>
      </w:r>
      <w:proofErr w:type="spellEnd"/>
      <w:r>
        <w:rPr>
          <w:sz w:val="28"/>
          <w:szCs w:val="28"/>
        </w:rPr>
        <w:t xml:space="preserve"> М.С., начальника отдела правового обеспечения и </w:t>
      </w:r>
      <w:proofErr w:type="spellStart"/>
      <w:r>
        <w:rPr>
          <w:sz w:val="28"/>
          <w:szCs w:val="28"/>
        </w:rPr>
        <w:t>контрол</w:t>
      </w:r>
      <w:r w:rsidR="0005132B">
        <w:rPr>
          <w:sz w:val="28"/>
          <w:szCs w:val="28"/>
        </w:rPr>
        <w:t>ьно</w:t>
      </w:r>
      <w:proofErr w:type="spellEnd"/>
      <w:r w:rsidR="0005132B">
        <w:rPr>
          <w:sz w:val="28"/>
          <w:szCs w:val="28"/>
        </w:rPr>
        <w:t>–</w:t>
      </w:r>
      <w:r w:rsidR="00CC73BC">
        <w:rPr>
          <w:sz w:val="28"/>
          <w:szCs w:val="28"/>
        </w:rPr>
        <w:br/>
      </w:r>
    </w:p>
    <w:p w:rsidR="000008D7" w:rsidRDefault="002E3467" w:rsidP="00CC73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надзорной деятельности</w:t>
      </w:r>
      <w:r w:rsidRPr="002E3467">
        <w:rPr>
          <w:sz w:val="28"/>
          <w:szCs w:val="28"/>
        </w:rPr>
        <w:t xml:space="preserve"> Министерства </w:t>
      </w:r>
      <w:r w:rsidRPr="002E3467">
        <w:rPr>
          <w:bCs/>
          <w:sz w:val="28"/>
          <w:szCs w:val="28"/>
        </w:rPr>
        <w:t>социального благополучия и семейной политики Камчатского края</w:t>
      </w:r>
      <w:r w:rsidR="008345A3">
        <w:rPr>
          <w:sz w:val="28"/>
          <w:szCs w:val="28"/>
        </w:rPr>
        <w:t xml:space="preserve"> </w:t>
      </w:r>
    </w:p>
    <w:p w:rsidR="000008D7" w:rsidRDefault="000008D7">
      <w:pPr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CC73BC" w:rsidRDefault="00CC73BC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977"/>
      </w:tblGrid>
      <w:tr w:rsidR="00067666" w:rsidRPr="00076132" w:rsidTr="00CC73BC">
        <w:trPr>
          <w:trHeight w:val="1134"/>
        </w:trPr>
        <w:tc>
          <w:tcPr>
            <w:tcW w:w="3652" w:type="dxa"/>
            <w:shd w:val="clear" w:color="auto" w:fill="auto"/>
          </w:tcPr>
          <w:p w:rsidR="00067666" w:rsidRPr="001A30E8" w:rsidRDefault="00B93089" w:rsidP="00CC73BC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 w:rsidR="00CC73BC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C73BC" w:rsidRDefault="00CC73BC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CC73BC" w:rsidRDefault="00CC73BC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1A30E8" w:rsidRDefault="00B93089" w:rsidP="00CC7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p w:rsidR="00CC73BC" w:rsidRPr="00D93D36" w:rsidRDefault="00CC73BC" w:rsidP="00CC73B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42793">
        <w:rPr>
          <w:rFonts w:ascii="PT Astra Serif" w:hAnsi="PT Astra Serif"/>
          <w:b/>
          <w:sz w:val="28"/>
          <w:szCs w:val="28"/>
        </w:rPr>
        <w:t xml:space="preserve">Программа профилактики </w:t>
      </w:r>
      <w:r w:rsidRPr="00942793"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регионального государственного контроля (надзора) в сфере социального обслуживания в Камчатском крае на 2022 год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</w:p>
    <w:p w:rsidR="00CC73BC" w:rsidRPr="00CD3497" w:rsidRDefault="00CC73BC" w:rsidP="00CC73BC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CD3497">
        <w:rPr>
          <w:b/>
        </w:rPr>
        <w:t>1. Общие положения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263"/>
        </w:tabs>
        <w:spacing w:line="240" w:lineRule="auto"/>
        <w:ind w:firstLine="709"/>
      </w:pPr>
      <w:r>
        <w:t xml:space="preserve">Программа профилактики </w:t>
      </w:r>
      <w:r w:rsidRPr="00942793">
        <w:t>рисков причинения вреда (ущерба) охраняе</w:t>
      </w:r>
      <w:r>
        <w:t xml:space="preserve">мым законом ценностям в рамках осуществления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 (далее </w:t>
      </w:r>
      <w:r w:rsidR="00875E36">
        <w:t>–</w:t>
      </w:r>
      <w:r>
        <w:t xml:space="preserve"> обязательные требования) в Камчатском крае на 2022 год (далее – Программа профилактики) разработана с целью формирования системы и единых подходов к профилактике </w:t>
      </w:r>
      <w:r w:rsidRPr="00942793">
        <w:t>рисков причинения вреда (ущерба) охраняемым законом ценностям</w:t>
      </w:r>
      <w:r>
        <w:t xml:space="preserve"> </w:t>
      </w:r>
      <w:r w:rsidRPr="00942793">
        <w:t xml:space="preserve">при осуществлении регионального государственного контроля (надзора) в сфере социального обслуживания в отношении поставщиков социальных услуг, осуществляющих социальное обслуживание </w:t>
      </w:r>
      <w:r>
        <w:t>в</w:t>
      </w:r>
      <w:r w:rsidRPr="00942793">
        <w:t xml:space="preserve"> Камчатско</w:t>
      </w:r>
      <w:r>
        <w:t>м</w:t>
      </w:r>
      <w:r w:rsidRPr="00942793">
        <w:t xml:space="preserve"> кра</w:t>
      </w:r>
      <w:r>
        <w:t>е.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line="240" w:lineRule="auto"/>
        <w:ind w:firstLine="709"/>
      </w:pPr>
      <w:r>
        <w:t>Региональный государственный контроль (надзор) в сфере социального обслуживания и государственный контроль (надзор) за обеспечением доступности для инвалидов объектов социальной инфраструктуры и предоставляемых услуг осуществляется Министерством социального благополучия и семейной политики</w:t>
      </w:r>
      <w:r w:rsidR="00875E36">
        <w:t xml:space="preserve"> Камчатского края (далее –</w:t>
      </w:r>
      <w:r>
        <w:t xml:space="preserve"> региональный контроль).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263"/>
        </w:tabs>
        <w:spacing w:line="240" w:lineRule="auto"/>
        <w:ind w:firstLine="709"/>
      </w:pPr>
      <w:r>
        <w:t xml:space="preserve">Разработчик Программы: Министерство социального </w:t>
      </w:r>
      <w:r w:rsidRPr="000C7AFC">
        <w:t xml:space="preserve">благополучия и семейной политики </w:t>
      </w:r>
      <w:r>
        <w:t>Камчатского края (далее - Министерство).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spacing w:line="240" w:lineRule="auto"/>
        <w:ind w:firstLine="709"/>
      </w:pPr>
      <w:r>
        <w:t>Правовые основания разработки Программы:</w:t>
      </w:r>
    </w:p>
    <w:p w:rsidR="00CC73BC" w:rsidRDefault="00CC73BC" w:rsidP="00CC73BC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line="240" w:lineRule="auto"/>
        <w:ind w:firstLine="709"/>
      </w:pPr>
      <w:r w:rsidRPr="00171028">
        <w:t xml:space="preserve">Федеральный закон от 31.07.2020 </w:t>
      </w:r>
      <w:r>
        <w:t>№</w:t>
      </w:r>
      <w:r w:rsidRPr="00171028">
        <w:t xml:space="preserve"> 248-ФЗ </w:t>
      </w:r>
      <w:r>
        <w:t>«</w:t>
      </w:r>
      <w:r w:rsidRPr="00171028">
        <w:t>О государственном контроле (надзоре) и муниципальном контроле в Российской Федерации</w:t>
      </w:r>
      <w:r>
        <w:t>»</w:t>
      </w:r>
      <w:r w:rsidRPr="00171028">
        <w:t xml:space="preserve"> </w:t>
      </w:r>
      <w:r>
        <w:t>(далее - Федеральный закон № 248-ФЗ);</w:t>
      </w:r>
    </w:p>
    <w:p w:rsidR="00CC73BC" w:rsidRDefault="00CC73BC" w:rsidP="00CC73BC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firstLine="709"/>
      </w:pPr>
      <w:r>
        <w:t>Федеральный закон от 28.12.2013 № 442-ФЗ «Об основах социального обслуживания граждан в Российской Федерации»;</w:t>
      </w:r>
    </w:p>
    <w:p w:rsidR="00CC73BC" w:rsidRDefault="00CC73BC" w:rsidP="00CC73B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firstLine="709"/>
      </w:pPr>
      <w:r>
        <w:t xml:space="preserve">Постановление Правительства Российской Федерации от 26.12.2018 </w:t>
      </w:r>
      <w:r w:rsidR="00875E36">
        <w:br/>
      </w:r>
      <w: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CC73BC" w:rsidRDefault="00CC73BC" w:rsidP="00CC73B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firstLine="709"/>
      </w:pPr>
      <w:r w:rsidRPr="007034DC">
        <w:t xml:space="preserve">Постановление Правительства РФ от 25.06.2021 </w:t>
      </w:r>
      <w:r>
        <w:t>№</w:t>
      </w:r>
      <w:r w:rsidRPr="007034DC">
        <w:t xml:space="preserve"> 990 </w:t>
      </w:r>
      <w:r w:rsidR="00875E36">
        <w:br/>
      </w:r>
      <w:r>
        <w:t>«</w:t>
      </w:r>
      <w:r w:rsidRPr="007034DC">
        <w:t xml:space="preserve">Об утверждении Правил разработки и утверждения контрольными </w:t>
      </w:r>
      <w:r w:rsidRPr="007034DC">
        <w:lastRenderedPageBreak/>
        <w:t>(надзорными) органами программы профилактики рисков причинения вреда (ущерба) охраняемым законом ценностям</w:t>
      </w:r>
      <w:r>
        <w:t>»;</w:t>
      </w:r>
    </w:p>
    <w:p w:rsidR="00CC73BC" w:rsidRDefault="00CC73BC" w:rsidP="00CC73BC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line="240" w:lineRule="auto"/>
        <w:ind w:firstLine="709"/>
      </w:pPr>
      <w:r>
        <w:t xml:space="preserve">Стандарт 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</w:t>
      </w:r>
      <w:r w:rsidR="00875E36">
        <w:br/>
      </w:r>
      <w:r>
        <w:t>от 27.03.2018 №</w:t>
      </w:r>
      <w:r w:rsidR="00875E36">
        <w:t xml:space="preserve"> </w:t>
      </w:r>
      <w:r>
        <w:t>2.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line="240" w:lineRule="auto"/>
        <w:ind w:firstLine="709"/>
      </w:pPr>
      <w:r>
        <w:t>Понятия, используемые в Программе:</w:t>
      </w:r>
    </w:p>
    <w:p w:rsidR="00CC73BC" w:rsidRDefault="00CC73BC" w:rsidP="00CC73BC">
      <w:pPr>
        <w:pStyle w:val="20"/>
        <w:numPr>
          <w:ilvl w:val="0"/>
          <w:numId w:val="5"/>
        </w:numPr>
        <w:shd w:val="clear" w:color="auto" w:fill="auto"/>
        <w:tabs>
          <w:tab w:val="left" w:pos="1296"/>
        </w:tabs>
        <w:spacing w:line="240" w:lineRule="auto"/>
        <w:ind w:firstLine="709"/>
      </w:pPr>
      <w:r>
        <w:t xml:space="preserve">профилактическое мероприятие </w:t>
      </w:r>
      <w:r w:rsidR="00875E36">
        <w:t>–</w:t>
      </w:r>
      <w:r>
        <w:t xml:space="preserve"> мероприятие, проводимое</w:t>
      </w:r>
      <w:r w:rsidRPr="00034E0A">
        <w:t xml:space="preserve"> </w:t>
      </w:r>
      <w:r>
        <w:t>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</w:t>
      </w:r>
      <w:r w:rsidR="00875E36">
        <w:t xml:space="preserve"> </w:t>
      </w:r>
      <w:r>
        <w:t>ценностям.</w:t>
      </w:r>
      <w:r w:rsidR="00875E36">
        <w:t xml:space="preserve"> </w:t>
      </w:r>
      <w:r>
        <w:t>Профилактическое мероприятие характеризуется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ответственности), направленностью на выявление конкретных причин и факторов несоблюдения обязательных требований, отсутствием организационной связи с контрольно-надзорными мероприятиями.</w:t>
      </w:r>
    </w:p>
    <w:p w:rsidR="00CC73BC" w:rsidRDefault="00875E36" w:rsidP="00CC73BC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line="240" w:lineRule="auto"/>
        <w:ind w:firstLine="709"/>
      </w:pPr>
      <w:r>
        <w:t>обязательные требования –</w:t>
      </w:r>
      <w:r w:rsidR="00CC73BC">
        <w:t xml:space="preserve"> требования к поставщикам социальных услуг, имеющие обязательный характер и установленные законодательством Российской Федерации и Камчатского края в сфере социального обслуживания.</w:t>
      </w:r>
    </w:p>
    <w:p w:rsidR="00CC73BC" w:rsidRDefault="00875E36" w:rsidP="00CC73BC">
      <w:pPr>
        <w:pStyle w:val="20"/>
        <w:numPr>
          <w:ilvl w:val="0"/>
          <w:numId w:val="5"/>
        </w:numPr>
        <w:shd w:val="clear" w:color="auto" w:fill="auto"/>
        <w:tabs>
          <w:tab w:val="left" w:pos="1155"/>
        </w:tabs>
        <w:spacing w:line="240" w:lineRule="auto"/>
        <w:ind w:firstLine="709"/>
      </w:pPr>
      <w:r>
        <w:t>охраняемые законом ценности –</w:t>
      </w:r>
      <w:r w:rsidR="00CC73BC">
        <w:t xml:space="preserve"> жизнь и здоровье граждан, права, свободы и законные интересы граждан при предоставлении социальных услуг.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line="240" w:lineRule="auto"/>
        <w:ind w:firstLine="709"/>
      </w:pPr>
      <w:r>
        <w:t>Ответственным исполнителем Программы является Министерство.</w:t>
      </w:r>
    </w:p>
    <w:p w:rsidR="00CC73BC" w:rsidRPr="00E35ED0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line="240" w:lineRule="auto"/>
        <w:ind w:firstLine="709"/>
      </w:pPr>
      <w:r>
        <w:t xml:space="preserve">Срок реализации </w:t>
      </w:r>
      <w:r w:rsidRPr="00E35ED0">
        <w:t xml:space="preserve">Программы </w:t>
      </w:r>
      <w:r>
        <w:t>–</w:t>
      </w:r>
      <w:r w:rsidR="00875E36">
        <w:t xml:space="preserve"> </w:t>
      </w:r>
      <w:r>
        <w:t>2022</w:t>
      </w:r>
      <w:r w:rsidRPr="00E35ED0">
        <w:t xml:space="preserve"> год.</w:t>
      </w:r>
    </w:p>
    <w:p w:rsidR="00CC73BC" w:rsidRDefault="00CC73BC" w:rsidP="00CC73BC">
      <w:pPr>
        <w:pStyle w:val="20"/>
        <w:numPr>
          <w:ilvl w:val="0"/>
          <w:numId w:val="3"/>
        </w:numPr>
        <w:shd w:val="clear" w:color="auto" w:fill="auto"/>
        <w:tabs>
          <w:tab w:val="left" w:pos="1284"/>
        </w:tabs>
        <w:spacing w:line="240" w:lineRule="auto"/>
        <w:ind w:firstLine="709"/>
      </w:pPr>
      <w:r>
        <w:t>Реализация мероприятий Программы осуществляется за счет средств краевого бюджета, предусмотренных на содержание Министерства.</w:t>
      </w:r>
    </w:p>
    <w:p w:rsidR="00CC73BC" w:rsidRDefault="00CC73BC" w:rsidP="00875E36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09"/>
      </w:pPr>
      <w:r>
        <w:t xml:space="preserve">Официальный сайт Министерства в информационно-телекоммуникационной сети «Интернет», на котором должна размещаться информация о текущих результатах профилактической работы, готовящихся и состоявшихся профилактических мероприятиях, а также Программа: </w:t>
      </w:r>
    </w:p>
    <w:p w:rsidR="00CC73BC" w:rsidRDefault="00CC73BC" w:rsidP="00CC73BC">
      <w:pPr>
        <w:pStyle w:val="20"/>
        <w:shd w:val="clear" w:color="auto" w:fill="auto"/>
        <w:tabs>
          <w:tab w:val="left" w:pos="1812"/>
        </w:tabs>
        <w:spacing w:line="240" w:lineRule="auto"/>
        <w:ind w:firstLine="709"/>
        <w:rPr>
          <w:rStyle w:val="af"/>
          <w:lang w:bidi="en-US"/>
        </w:rPr>
      </w:pPr>
      <w:r w:rsidRPr="00E35ED0">
        <w:rPr>
          <w:lang w:val="en-US" w:bidi="en-US"/>
        </w:rPr>
        <w:t>https</w:t>
      </w:r>
      <w:r w:rsidRPr="00E35ED0">
        <w:rPr>
          <w:lang w:bidi="en-US"/>
        </w:rPr>
        <w:t>://</w:t>
      </w:r>
      <w:hyperlink r:id="rId6" w:history="1">
        <w:r w:rsidRPr="00E35ED0">
          <w:rPr>
            <w:rStyle w:val="af"/>
            <w:lang w:val="en-US" w:bidi="en-US"/>
          </w:rPr>
          <w:t>www</w:t>
        </w:r>
        <w:r w:rsidRPr="00E35ED0">
          <w:rPr>
            <w:rStyle w:val="af"/>
            <w:lang w:bidi="en-US"/>
          </w:rPr>
          <w:t>.</w:t>
        </w:r>
      </w:hyperlink>
      <w:proofErr w:type="spellStart"/>
      <w:proofErr w:type="gramStart"/>
      <w:r w:rsidRPr="00E35ED0">
        <w:rPr>
          <w:rStyle w:val="af"/>
          <w:lang w:val="en-US" w:bidi="en-US"/>
        </w:rPr>
        <w:t>kamgov</w:t>
      </w:r>
      <w:proofErr w:type="spellEnd"/>
      <w:r w:rsidRPr="00E35ED0">
        <w:rPr>
          <w:rStyle w:val="af"/>
          <w:lang w:bidi="en-US"/>
        </w:rPr>
        <w:t>.</w:t>
      </w:r>
      <w:proofErr w:type="spellStart"/>
      <w:r w:rsidRPr="00E35ED0">
        <w:rPr>
          <w:rStyle w:val="af"/>
          <w:lang w:val="en-US" w:bidi="en-US"/>
        </w:rPr>
        <w:t>ru</w:t>
      </w:r>
      <w:proofErr w:type="spellEnd"/>
      <w:r w:rsidRPr="00E35ED0">
        <w:rPr>
          <w:rStyle w:val="af"/>
          <w:lang w:bidi="en-US"/>
        </w:rPr>
        <w:t>/</w:t>
      </w:r>
      <w:proofErr w:type="spellStart"/>
      <w:r w:rsidRPr="00E35ED0">
        <w:rPr>
          <w:rStyle w:val="af"/>
          <w:lang w:val="en-US" w:bidi="en-US"/>
        </w:rPr>
        <w:t>mintrud</w:t>
      </w:r>
      <w:proofErr w:type="spellEnd"/>
      <w:proofErr w:type="gramEnd"/>
      <w:r>
        <w:rPr>
          <w:rStyle w:val="af"/>
          <w:lang w:bidi="en-US"/>
        </w:rPr>
        <w:t>.</w:t>
      </w:r>
    </w:p>
    <w:p w:rsidR="00CC73BC" w:rsidRDefault="00CC73BC" w:rsidP="00CC73BC">
      <w:pPr>
        <w:pStyle w:val="20"/>
        <w:shd w:val="clear" w:color="auto" w:fill="auto"/>
        <w:tabs>
          <w:tab w:val="left" w:pos="1812"/>
        </w:tabs>
        <w:spacing w:line="240" w:lineRule="auto"/>
        <w:ind w:firstLine="709"/>
      </w:pPr>
    </w:p>
    <w:p w:rsidR="00CC73BC" w:rsidRPr="00CD3497" w:rsidRDefault="00CC73BC" w:rsidP="00CC73BC">
      <w:pPr>
        <w:pStyle w:val="20"/>
        <w:tabs>
          <w:tab w:val="left" w:pos="1812"/>
        </w:tabs>
        <w:spacing w:line="240" w:lineRule="auto"/>
        <w:ind w:firstLine="709"/>
        <w:jc w:val="center"/>
        <w:rPr>
          <w:b/>
          <w:bCs/>
          <w:lang w:val="x-none"/>
        </w:rPr>
      </w:pPr>
      <w:r>
        <w:rPr>
          <w:b/>
          <w:bCs/>
        </w:rPr>
        <w:t xml:space="preserve">2. </w:t>
      </w:r>
      <w:r w:rsidRPr="00CD3497">
        <w:rPr>
          <w:b/>
          <w:bCs/>
          <w:lang w:val="x-none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Целевое финансирование из краевого бюджета на осуществление регионального государственного контроля (надзора) Министерству не выделяется. Финансовое обеспечение осуществляется за счет средств краевого бюджета, предусмотренных на содержание Министерства.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 xml:space="preserve">Штатная численность работников Министерства, наделенных полномочиями по осуществлению регионального контроля, составляет </w:t>
      </w:r>
      <w:r>
        <w:t xml:space="preserve">               </w:t>
      </w:r>
      <w:r>
        <w:t>3 штатные единицы. Все штатные должности укомплектованы.</w:t>
      </w:r>
    </w:p>
    <w:p w:rsidR="00CC73BC" w:rsidRDefault="00CC73BC" w:rsidP="00CC73BC">
      <w:pPr>
        <w:pStyle w:val="20"/>
        <w:shd w:val="clear" w:color="auto" w:fill="auto"/>
        <w:tabs>
          <w:tab w:val="left" w:pos="2539"/>
          <w:tab w:val="left" w:pos="5280"/>
          <w:tab w:val="right" w:pos="9696"/>
        </w:tabs>
        <w:spacing w:line="240" w:lineRule="auto"/>
        <w:ind w:firstLine="709"/>
      </w:pPr>
      <w:r>
        <w:t xml:space="preserve">Квалификация сотрудников, выполняющих государственную функцию, </w:t>
      </w:r>
      <w:r>
        <w:lastRenderedPageBreak/>
        <w:t>соответствует установленным должностными регламентами квалификационным требованиям.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 xml:space="preserve">Кроме осуществления регионального государственного контроля (надзора), указанные сотрудники выполняют иные функции, установленные в должностных регламентах и не связанные с реализацией полномочий по осуществлению регионального </w:t>
      </w:r>
      <w:r w:rsidRPr="00CD3497">
        <w:t>государственного контроля (надзора)</w:t>
      </w:r>
      <w:r>
        <w:t>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Организации, подведомственные Министерству, не наделены функциями по осуществлению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 xml:space="preserve">Полномочия по аккредитации юридических лиц и граждан в качестве экспертных организаций и экспертов, привлекаемых к выполнению мероприятий по </w:t>
      </w:r>
      <w:r w:rsidRPr="00CD3497">
        <w:t>регионально</w:t>
      </w:r>
      <w:r>
        <w:t>му</w:t>
      </w:r>
      <w:r w:rsidRPr="00CD3497">
        <w:t xml:space="preserve"> государственно</w:t>
      </w:r>
      <w:r>
        <w:t>му</w:t>
      </w:r>
      <w:r w:rsidRPr="00CD3497">
        <w:t xml:space="preserve"> контрол</w:t>
      </w:r>
      <w:r>
        <w:t>ю</w:t>
      </w:r>
      <w:r w:rsidRPr="00CD3497">
        <w:t xml:space="preserve"> (надзор</w:t>
      </w:r>
      <w:r>
        <w:t>у</w:t>
      </w:r>
      <w:r w:rsidRPr="00CD3497">
        <w:t>)</w:t>
      </w:r>
      <w:r>
        <w:t xml:space="preserve"> у Министерства отсутствуют.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 xml:space="preserve">Для проведения мероприятий по </w:t>
      </w:r>
      <w:r w:rsidRPr="00CD3497">
        <w:t>региональному государственному контролю (надзору)</w:t>
      </w:r>
      <w:r>
        <w:t xml:space="preserve"> эксперты и представители экспертных организаций Министерством не привлекаются.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 w:rsidRPr="00723CE1">
        <w:t xml:space="preserve">С 2021 года при осуществлении регионального государственного контроля (надзора) в сфере социального обслуживания на территории </w:t>
      </w:r>
      <w:r>
        <w:t>Камчатского края</w:t>
      </w:r>
      <w:r w:rsidRPr="00723CE1">
        <w:t xml:space="preserve"> применяется риск-ориентированный подход.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 xml:space="preserve">В реестр поставщиков социальных услуг Камчатского края включено 18 государственных учреждений, 4 общественные и </w:t>
      </w:r>
      <w:r w:rsidRPr="00A825C9">
        <w:t>6</w:t>
      </w:r>
      <w:r>
        <w:t xml:space="preserve"> коммерческих организаций.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 w:rsidRPr="00662DED">
        <w:t>Текущее состояние сферы социального обслуживания в части предоставления социальных услуг характеризуется увеличением количества негосударственных поставщиков социальных услуг, что способствует развитию конкуренции в данной сфере.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Всего в 2021 году проведено 4 плановых проверки юридических лиц, по итогам которых были выявлены нарушения обязательных требований законодательства.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 не выявлено.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Заявления в органы прокуратуры о согласовании внеплановых проверок Министерством не направлялись, внеплановые проверки не проводились.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В 2021 году проверки, результаты которых признаны недействительными, а также проведенные с нарушением требований законодательства Российской Федерации о порядке их проведения, отсутствовали.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</w:pPr>
      <w:r>
        <w:t>Предостережения о недопустимости нарушения обязательных требований в 2021 году не выдавались.</w:t>
      </w: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  <w:jc w:val="center"/>
      </w:pPr>
    </w:p>
    <w:p w:rsidR="00CC73BC" w:rsidRDefault="00CC73BC" w:rsidP="00CC73BC">
      <w:pPr>
        <w:pStyle w:val="20"/>
        <w:shd w:val="clear" w:color="auto" w:fill="auto"/>
        <w:spacing w:line="240" w:lineRule="auto"/>
        <w:ind w:firstLine="709"/>
        <w:jc w:val="center"/>
      </w:pPr>
      <w:r>
        <w:rPr>
          <w:b/>
        </w:rPr>
        <w:t xml:space="preserve">3. </w:t>
      </w:r>
      <w:r w:rsidRPr="00A17C22">
        <w:rPr>
          <w:b/>
        </w:rPr>
        <w:t>Цели и задачи Программы профилактики</w:t>
      </w:r>
    </w:p>
    <w:p w:rsidR="00CC73BC" w:rsidRDefault="00CC73BC" w:rsidP="00875E36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uto"/>
        <w:ind w:firstLine="709"/>
      </w:pPr>
      <w:r>
        <w:t>Целями Программы профилактики нарушений являются:</w:t>
      </w:r>
    </w:p>
    <w:p w:rsidR="00CC73BC" w:rsidRDefault="00CC73BC" w:rsidP="00CC73BC">
      <w:pPr>
        <w:pStyle w:val="20"/>
        <w:shd w:val="clear" w:color="auto" w:fill="auto"/>
        <w:tabs>
          <w:tab w:val="left" w:pos="1418"/>
        </w:tabs>
        <w:spacing w:line="240" w:lineRule="auto"/>
        <w:ind w:firstLine="709"/>
      </w:pPr>
      <w:r>
        <w:t xml:space="preserve">1) устранение условий, причин и факторов, способных привести к </w:t>
      </w:r>
      <w: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CC73BC" w:rsidRDefault="00CC73BC" w:rsidP="00CC73BC">
      <w:pPr>
        <w:pStyle w:val="20"/>
        <w:shd w:val="clear" w:color="auto" w:fill="auto"/>
        <w:tabs>
          <w:tab w:val="left" w:pos="1418"/>
        </w:tabs>
        <w:spacing w:line="240" w:lineRule="auto"/>
        <w:ind w:firstLine="709"/>
      </w:pPr>
      <w:r>
        <w:t>2) создание условий для доведения обязательных требований до поставщика социальных услуг, повышение информированности о способах их соблюдения.</w:t>
      </w:r>
    </w:p>
    <w:p w:rsidR="00CC73BC" w:rsidRDefault="00875E36" w:rsidP="00875E36">
      <w:pPr>
        <w:pStyle w:val="20"/>
        <w:shd w:val="clear" w:color="auto" w:fill="auto"/>
        <w:tabs>
          <w:tab w:val="left" w:pos="1418"/>
        </w:tabs>
        <w:spacing w:line="240" w:lineRule="auto"/>
      </w:pPr>
      <w:r>
        <w:t xml:space="preserve">          11</w:t>
      </w:r>
      <w:r w:rsidR="00CC73BC">
        <w:t>.  Задачами Программы профилактики нарушений являются:</w:t>
      </w:r>
    </w:p>
    <w:p w:rsidR="00CC73BC" w:rsidRPr="00BE58A0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lang w:bidi="ru-RU"/>
        </w:rPr>
      </w:pPr>
      <w:r w:rsidRPr="00BE58A0">
        <w:rPr>
          <w:lang w:bidi="ru-RU"/>
        </w:rPr>
        <w:t>1) формирование единого понимания обязательных требований в соответствующей сфере у всех поставщиков социальных услуг;</w:t>
      </w:r>
    </w:p>
    <w:p w:rsidR="00CC73BC" w:rsidRPr="00BE58A0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lang w:bidi="ru-RU"/>
        </w:rPr>
      </w:pPr>
      <w:r w:rsidRPr="00BE58A0">
        <w:rPr>
          <w:lang w:bidi="ru-RU"/>
        </w:rPr>
        <w:t>2) выявление и устранение причин, факторов и условий, способствующих нарушению обязательных требований в сфере социального обслуживания;</w:t>
      </w:r>
    </w:p>
    <w:p w:rsidR="00CC73BC" w:rsidRPr="00BE58A0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lang w:bidi="ru-RU"/>
        </w:rPr>
      </w:pPr>
      <w:r w:rsidRPr="00BE58A0">
        <w:rPr>
          <w:lang w:bidi="ru-RU"/>
        </w:rPr>
        <w:t>3) повышение уровня правовой грамотности поставщиков социальных услуг, в том числе путем обеспечения доступности информации об обязательных требованиях в сфере социального обслуживания и необходимых мерах по их исполнению;</w:t>
      </w:r>
    </w:p>
    <w:p w:rsidR="00CC73BC" w:rsidRPr="00BE58A0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lang w:bidi="ru-RU"/>
        </w:rPr>
      </w:pPr>
      <w:r>
        <w:t>4</w:t>
      </w:r>
      <w:r w:rsidRPr="00BE58A0">
        <w:rPr>
          <w:lang w:bidi="ru-RU"/>
        </w:rPr>
        <w:t>) проведение профилактических мероприятий, направленных на снижение риска причинения вреда (ущерба) охраняемым законом ценностям.</w:t>
      </w:r>
    </w:p>
    <w:p w:rsidR="00CC73BC" w:rsidRDefault="00CC73BC" w:rsidP="00CC73BC">
      <w:pPr>
        <w:pStyle w:val="20"/>
        <w:shd w:val="clear" w:color="auto" w:fill="auto"/>
        <w:tabs>
          <w:tab w:val="left" w:pos="1418"/>
        </w:tabs>
        <w:spacing w:line="240" w:lineRule="auto"/>
        <w:ind w:firstLine="709"/>
      </w:pPr>
    </w:p>
    <w:p w:rsidR="00CC73BC" w:rsidRPr="00CC73BC" w:rsidRDefault="00CC73BC" w:rsidP="00875E36">
      <w:pPr>
        <w:pStyle w:val="20"/>
        <w:numPr>
          <w:ilvl w:val="0"/>
          <w:numId w:val="7"/>
        </w:numPr>
        <w:tabs>
          <w:tab w:val="left" w:pos="1418"/>
        </w:tabs>
        <w:spacing w:line="240" w:lineRule="auto"/>
        <w:jc w:val="center"/>
        <w:rPr>
          <w:b/>
          <w:lang w:bidi="ru-RU"/>
        </w:rPr>
      </w:pPr>
      <w:r w:rsidRPr="00CC73BC">
        <w:rPr>
          <w:b/>
          <w:lang w:bidi="ru-RU"/>
        </w:rPr>
        <w:t>Перечень профилактических мероприятий, сроки (периодичность)</w:t>
      </w:r>
      <w:r>
        <w:rPr>
          <w:b/>
          <w:lang w:bidi="ru-RU"/>
        </w:rPr>
        <w:t xml:space="preserve"> </w:t>
      </w:r>
      <w:r w:rsidRPr="00CC73BC">
        <w:rPr>
          <w:b/>
          <w:lang w:bidi="ru-RU"/>
        </w:rPr>
        <w:t>их проведения</w:t>
      </w:r>
    </w:p>
    <w:p w:rsidR="00CC73BC" w:rsidRPr="007B5A22" w:rsidRDefault="00CC73BC" w:rsidP="00CC73BC">
      <w:pPr>
        <w:pStyle w:val="20"/>
        <w:tabs>
          <w:tab w:val="left" w:pos="1418"/>
        </w:tabs>
        <w:spacing w:line="240" w:lineRule="auto"/>
        <w:ind w:firstLine="851"/>
        <w:rPr>
          <w:lang w:bidi="ru-RU"/>
        </w:rPr>
      </w:pPr>
      <w:r w:rsidRPr="007B5A22">
        <w:rPr>
          <w:lang w:bidi="ru-RU"/>
        </w:rPr>
        <w:t>Мероприятия программы профилактики представляют собой комплекс мер, направленных на достижение целей и решение задач профилактической деятельности.</w:t>
      </w:r>
    </w:p>
    <w:p w:rsidR="00CC73BC" w:rsidRPr="007B5A22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b/>
          <w:lang w:bidi="ru-RU"/>
        </w:rPr>
      </w:pPr>
      <w:r w:rsidRPr="007B5A22">
        <w:rPr>
          <w:lang w:bidi="ru-RU"/>
        </w:rPr>
        <w:t xml:space="preserve">Программа профилактики, информация о текущих результатах профилактической работы размещаются на официальном сайте министерства в информационно-телекоммуникационной сети Интернет в </w:t>
      </w:r>
      <w:r>
        <w:t xml:space="preserve">разделе </w:t>
      </w:r>
      <w:r w:rsidRPr="007B5A22">
        <w:rPr>
          <w:lang w:bidi="ru-RU"/>
        </w:rPr>
        <w:t xml:space="preserve">«Региональный  </w:t>
      </w:r>
      <w:r w:rsidR="00CA3B0B">
        <w:rPr>
          <w:lang w:bidi="ru-RU"/>
        </w:rPr>
        <w:t xml:space="preserve">государственный </w:t>
      </w:r>
      <w:r w:rsidRPr="007B5A22">
        <w:rPr>
          <w:lang w:bidi="ru-RU"/>
        </w:rPr>
        <w:t xml:space="preserve">контроль» по адресу </w:t>
      </w:r>
      <w:hyperlink r:id="rId7" w:history="1">
        <w:r w:rsidR="00FA2475" w:rsidRPr="00CD3F96">
          <w:rPr>
            <w:rStyle w:val="af"/>
          </w:rPr>
          <w:t>https://mintrud.kamgov.ru/programma-profilaktiki</w:t>
        </w:r>
      </w:hyperlink>
      <w:r w:rsidR="00FA2475">
        <w:rPr>
          <w:u w:val="single"/>
        </w:rPr>
        <w:t xml:space="preserve"> </w:t>
      </w:r>
    </w:p>
    <w:p w:rsidR="00CC73BC" w:rsidRPr="007B5A22" w:rsidRDefault="00CC73BC" w:rsidP="00CB6C87">
      <w:pPr>
        <w:pStyle w:val="20"/>
        <w:tabs>
          <w:tab w:val="left" w:pos="1418"/>
        </w:tabs>
        <w:spacing w:line="240" w:lineRule="auto"/>
        <w:rPr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2693"/>
        <w:gridCol w:w="2126"/>
      </w:tblGrid>
      <w:tr w:rsidR="00CC73BC" w:rsidRPr="007B5A22" w:rsidTr="000F4F53">
        <w:trPr>
          <w:trHeight w:val="1038"/>
        </w:trPr>
        <w:tc>
          <w:tcPr>
            <w:tcW w:w="704" w:type="dxa"/>
            <w:shd w:val="clear" w:color="auto" w:fill="auto"/>
          </w:tcPr>
          <w:p w:rsidR="00CC73BC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22"/>
              <w:jc w:val="center"/>
            </w:pPr>
            <w:r w:rsidRPr="007B5A22">
              <w:rPr>
                <w:lang w:bidi="ru-RU"/>
              </w:rPr>
              <w:t>№</w:t>
            </w:r>
          </w:p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22"/>
              <w:jc w:val="center"/>
              <w:rPr>
                <w:lang w:bidi="ru-RU"/>
              </w:rPr>
            </w:pPr>
            <w:r>
              <w:t>п/п</w:t>
            </w:r>
          </w:p>
        </w:tc>
        <w:tc>
          <w:tcPr>
            <w:tcW w:w="422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Сроки,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(периодичность) проведения</w:t>
            </w:r>
          </w:p>
        </w:tc>
        <w:tc>
          <w:tcPr>
            <w:tcW w:w="2126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7B5A22">
              <w:rPr>
                <w:lang w:bidi="ru-RU"/>
              </w:rPr>
              <w:t>Ответственный за реализацию</w:t>
            </w:r>
          </w:p>
        </w:tc>
      </w:tr>
      <w:tr w:rsidR="00CC73BC" w:rsidRPr="007B5A22" w:rsidTr="000F4F53">
        <w:tc>
          <w:tcPr>
            <w:tcW w:w="70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22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1.</w:t>
            </w:r>
          </w:p>
        </w:tc>
        <w:tc>
          <w:tcPr>
            <w:tcW w:w="4224" w:type="dxa"/>
            <w:shd w:val="clear" w:color="auto" w:fill="auto"/>
          </w:tcPr>
          <w:p w:rsidR="00CC73BC" w:rsidRPr="007B5A22" w:rsidRDefault="00CC73BC" w:rsidP="009D1CF7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Информирование: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rPr>
                <w:lang w:bidi="ru-RU"/>
              </w:rPr>
            </w:pP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C77576">
              <w:rPr>
                <w:lang w:bidi="ru-RU"/>
              </w:rPr>
              <w:t>Министерство осуществляет информирование поставщиков социальных услуг и иных заинтересованных лиц по вопросам соблюдения обязательных требований</w:t>
            </w:r>
            <w:r w:rsidRPr="00C77576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</w:pPr>
            <w:r w:rsidRPr="007B5A22">
              <w:rPr>
                <w:lang w:bidi="ru-RU"/>
              </w:rPr>
              <w:t>в течение года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>
              <w:t xml:space="preserve">(по </w:t>
            </w:r>
            <w:r w:rsidRPr="007B5A22">
              <w:rPr>
                <w:lang w:bidi="ru-RU"/>
              </w:rPr>
              <w:t>мере необходимости)</w:t>
            </w:r>
          </w:p>
        </w:tc>
        <w:tc>
          <w:tcPr>
            <w:tcW w:w="2126" w:type="dxa"/>
            <w:shd w:val="clear" w:color="auto" w:fill="auto"/>
          </w:tcPr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t>профильные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t>структурные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подразделения</w:t>
            </w:r>
          </w:p>
        </w:tc>
      </w:tr>
      <w:tr w:rsidR="00CC73BC" w:rsidRPr="007B5A22" w:rsidTr="000F4F53">
        <w:trPr>
          <w:trHeight w:val="982"/>
        </w:trPr>
        <w:tc>
          <w:tcPr>
            <w:tcW w:w="70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2</w:t>
            </w:r>
            <w:r>
              <w:t>2</w:t>
            </w:r>
            <w:r w:rsidRPr="007B5A22">
              <w:rPr>
                <w:lang w:bidi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CC73BC" w:rsidRDefault="00CC73BC" w:rsidP="009D1CF7">
            <w:pPr>
              <w:pStyle w:val="20"/>
              <w:tabs>
                <w:tab w:val="left" w:pos="1418"/>
              </w:tabs>
              <w:spacing w:line="240" w:lineRule="auto"/>
              <w:jc w:val="center"/>
            </w:pPr>
            <w:r w:rsidRPr="007B5A22">
              <w:rPr>
                <w:lang w:bidi="ru-RU"/>
              </w:rPr>
              <w:t xml:space="preserve">Обобщение </w:t>
            </w:r>
            <w:r w:rsidR="009D1CF7">
              <w:rPr>
                <w:lang w:bidi="ru-RU"/>
              </w:rPr>
              <w:t>п</w:t>
            </w:r>
            <w:r w:rsidRPr="007B5A22">
              <w:rPr>
                <w:lang w:bidi="ru-RU"/>
              </w:rPr>
              <w:t>равоприменительной практики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</w:pP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П</w:t>
            </w:r>
            <w:r w:rsidRPr="007B5A22">
              <w:rPr>
                <w:lang w:bidi="ru-RU"/>
              </w:rPr>
              <w:t xml:space="preserve">о итогам обобщения правоприменительной практики </w:t>
            </w:r>
            <w:r>
              <w:lastRenderedPageBreak/>
              <w:t>Министерство</w:t>
            </w:r>
            <w:r w:rsidRPr="007B5A22">
              <w:t xml:space="preserve"> </w:t>
            </w:r>
            <w:r>
              <w:t>подготавливает</w:t>
            </w:r>
            <w:r w:rsidRPr="007B5A22">
              <w:rPr>
                <w:lang w:bidi="ru-RU"/>
              </w:rPr>
              <w:t xml:space="preserve"> доклад о правоприменит</w:t>
            </w:r>
            <w:r>
              <w:t>ельной практике, который</w:t>
            </w:r>
            <w:r w:rsidRPr="00D07375">
              <w:t xml:space="preserve"> подлежит обязательному публичному обсуждению</w:t>
            </w:r>
            <w:r>
              <w:t>. Д</w:t>
            </w:r>
            <w:r w:rsidRPr="007B5A22">
              <w:rPr>
                <w:lang w:bidi="ru-RU"/>
              </w:rPr>
              <w:t xml:space="preserve">оклад </w:t>
            </w:r>
            <w:r>
              <w:t>утверждается приказом М</w:t>
            </w:r>
            <w:r w:rsidRPr="007B5A22">
              <w:rPr>
                <w:lang w:bidi="ru-RU"/>
              </w:rPr>
              <w:t>инистерства и ра</w:t>
            </w:r>
            <w:r>
              <w:t>змещается на официальном сайте М</w:t>
            </w:r>
            <w:r w:rsidRPr="007B5A22">
              <w:rPr>
                <w:lang w:bidi="ru-RU"/>
              </w:rPr>
              <w:t xml:space="preserve">инистерства в сети </w:t>
            </w:r>
            <w:r>
              <w:t>«</w:t>
            </w:r>
            <w:r w:rsidRPr="007B5A22">
              <w:rPr>
                <w:lang w:bidi="ru-RU"/>
              </w:rPr>
              <w:t>Интернет</w:t>
            </w:r>
            <w:r>
              <w:t>»</w:t>
            </w:r>
            <w:r w:rsidRPr="007B5A22">
              <w:rPr>
                <w:lang w:bidi="ru-RU"/>
              </w:rPr>
              <w:t xml:space="preserve"> в течение 5 рабочих дней после вступления в силу данного приказа</w:t>
            </w:r>
          </w:p>
        </w:tc>
        <w:tc>
          <w:tcPr>
            <w:tcW w:w="2693" w:type="dxa"/>
            <w:shd w:val="clear" w:color="auto" w:fill="auto"/>
          </w:tcPr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 w:rsidRPr="007B5A22">
              <w:rPr>
                <w:lang w:bidi="ru-RU"/>
              </w:rPr>
              <w:lastRenderedPageBreak/>
              <w:t>один раз в год</w:t>
            </w:r>
            <w:r>
              <w:t>,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не позднее 20 января 2022 г.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</w:pP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D07375">
              <w:t>Отдел пра</w:t>
            </w:r>
            <w:r>
              <w:t>вового обеспечения и контрольно-</w:t>
            </w:r>
            <w:r w:rsidRPr="00D07375">
              <w:t xml:space="preserve">надзорной </w:t>
            </w:r>
            <w:r w:rsidRPr="00D07375">
              <w:lastRenderedPageBreak/>
              <w:t>деятельности</w:t>
            </w:r>
          </w:p>
        </w:tc>
      </w:tr>
      <w:tr w:rsidR="00CC73BC" w:rsidRPr="007B5A22" w:rsidTr="000F4F53">
        <w:tc>
          <w:tcPr>
            <w:tcW w:w="70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lastRenderedPageBreak/>
              <w:t>3</w:t>
            </w:r>
            <w:r>
              <w:t>3</w:t>
            </w:r>
            <w:r w:rsidRPr="007B5A22">
              <w:rPr>
                <w:lang w:bidi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CC73BC" w:rsidRDefault="00CC73BC" w:rsidP="009D1CF7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Объявление предостережения</w:t>
            </w:r>
          </w:p>
          <w:p w:rsidR="009D1CF7" w:rsidRDefault="009D1CF7" w:rsidP="009D1CF7">
            <w:pPr>
              <w:pStyle w:val="20"/>
              <w:tabs>
                <w:tab w:val="left" w:pos="1418"/>
              </w:tabs>
              <w:spacing w:line="240" w:lineRule="auto"/>
            </w:pP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6D36BF">
              <w:t>(в соответствии с заданием на проведение контрольных (надзорных) мероприятий без взаимодействия с контрольными лицами - не позднее 30 календарных дней со дня получения должностным лицом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3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в течение года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A86E7B">
              <w:t xml:space="preserve">Отдел правового обеспечения и контрольно-надзорной деятельности </w:t>
            </w:r>
          </w:p>
        </w:tc>
      </w:tr>
      <w:tr w:rsidR="00CC73BC" w:rsidRPr="007B5A22" w:rsidTr="000F4F53">
        <w:tc>
          <w:tcPr>
            <w:tcW w:w="70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4</w:t>
            </w:r>
            <w:r>
              <w:t>4</w:t>
            </w:r>
            <w:r w:rsidRPr="007B5A22">
              <w:rPr>
                <w:lang w:bidi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CC73BC" w:rsidRPr="007B5A22" w:rsidRDefault="00CC73BC" w:rsidP="009D1CF7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Консультирование: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7B5A22">
              <w:rPr>
                <w:lang w:bidi="ru-RU"/>
              </w:rPr>
              <w:t>по телефону,</w:t>
            </w:r>
            <w:r w:rsidR="009D1CF7">
              <w:rPr>
                <w:lang w:bidi="ru-RU"/>
              </w:rPr>
              <w:t xml:space="preserve"> </w:t>
            </w:r>
            <w:r w:rsidRPr="007B5A22">
              <w:rPr>
                <w:lang w:bidi="ru-RU"/>
              </w:rPr>
              <w:t>посредством видео-конференц-связи,</w:t>
            </w:r>
            <w:r>
              <w:t xml:space="preserve"> </w:t>
            </w:r>
            <w:r w:rsidRPr="007B5A22">
              <w:rPr>
                <w:lang w:bidi="ru-RU"/>
              </w:rPr>
              <w:t>на личном приеме,</w:t>
            </w:r>
            <w:r>
              <w:t xml:space="preserve"> </w:t>
            </w:r>
            <w:r w:rsidRPr="007B5A22">
              <w:rPr>
                <w:lang w:bidi="ru-RU"/>
              </w:rPr>
              <w:t>в ходе проведения: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7B5A22">
              <w:rPr>
                <w:lang w:bidi="ru-RU"/>
              </w:rPr>
              <w:t xml:space="preserve">-профилактического мероприятия, </w:t>
            </w:r>
            <w:bookmarkStart w:id="0" w:name="_GoBack"/>
            <w:bookmarkEnd w:id="0"/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 xml:space="preserve">- </w:t>
            </w:r>
            <w:r w:rsidRPr="007B5A22">
              <w:rPr>
                <w:lang w:bidi="ru-RU"/>
              </w:rPr>
              <w:t>контрольного (надзорного) мероприятия.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rPr>
                <w:lang w:bidi="ru-RU"/>
              </w:rPr>
            </w:pPr>
            <w:r w:rsidRPr="007B5A22">
              <w:rPr>
                <w:lang w:bidi="ru-RU"/>
              </w:rPr>
              <w:t>Перечень вопросов: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t>1) соблюдение обязательных требований;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lastRenderedPageBreak/>
              <w:t>2) разъяснение требований законодательства Российской Федерации и Камчатского края в части осуществления регионального государственного контроля (надзора);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3) порядке обжалования действий (бездействия) должностных лиц Министерства и их решений, принятых (совершенных) в ходе осуществления регионального государственного контроля (надзора).</w:t>
            </w:r>
          </w:p>
        </w:tc>
        <w:tc>
          <w:tcPr>
            <w:tcW w:w="2693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lastRenderedPageBreak/>
              <w:t>в течение года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(по обращениям контролируемых лиц и их представителей)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 w:rsidRPr="006D36BF">
              <w:t xml:space="preserve">Отдел правового обеспечения и контрольно-надзорной деятельности 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rPr>
                <w:lang w:bidi="ru-RU"/>
              </w:rPr>
            </w:pP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t>профильные</w:t>
            </w:r>
          </w:p>
          <w:p w:rsidR="00CC73BC" w:rsidRDefault="00CC73BC" w:rsidP="005A3004">
            <w:pPr>
              <w:pStyle w:val="20"/>
              <w:tabs>
                <w:tab w:val="left" w:pos="1418"/>
              </w:tabs>
              <w:spacing w:line="240" w:lineRule="auto"/>
            </w:pPr>
            <w:r>
              <w:t>структурные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подразделения</w:t>
            </w:r>
          </w:p>
        </w:tc>
      </w:tr>
      <w:tr w:rsidR="00CC73BC" w:rsidRPr="007B5A22" w:rsidTr="000F4F53">
        <w:tc>
          <w:tcPr>
            <w:tcW w:w="70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305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5</w:t>
            </w:r>
            <w:r>
              <w:t>5</w:t>
            </w:r>
            <w:r w:rsidRPr="007B5A22">
              <w:rPr>
                <w:lang w:bidi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rPr>
                <w:lang w:bidi="ru-RU"/>
              </w:rPr>
            </w:pPr>
            <w:r w:rsidRPr="007B5A22">
              <w:rPr>
                <w:lang w:bidi="ru-RU"/>
              </w:rPr>
              <w:t>Профилактический визит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7B5A22">
              <w:rPr>
                <w:lang w:bidi="ru-RU"/>
              </w:rPr>
              <w:t>(в форме профилактической беседы по месту осуществления деятельности контролируемого лица либо путем использования видео-конференц-связи)</w:t>
            </w:r>
          </w:p>
        </w:tc>
        <w:tc>
          <w:tcPr>
            <w:tcW w:w="2693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>4 квартал 2022 года, но не позднее чем в течение одного года с момента начала контролируемым лицом осуществления деятельности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>
              <w:t xml:space="preserve">(срок </w:t>
            </w:r>
            <w:r w:rsidRPr="007B5A22">
              <w:rPr>
                <w:lang w:bidi="ru-RU"/>
              </w:rPr>
              <w:t>проведения визита</w:t>
            </w:r>
            <w:r>
              <w:t xml:space="preserve"> не может превышать </w:t>
            </w:r>
            <w:r w:rsidRPr="007B5A22">
              <w:rPr>
                <w:lang w:bidi="ru-RU"/>
              </w:rPr>
              <w:t>1 рабочий день)</w:t>
            </w:r>
          </w:p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ind w:firstLine="709"/>
              <w:jc w:val="center"/>
              <w:rPr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CC73BC" w:rsidRPr="007B5A22" w:rsidRDefault="00CC73BC" w:rsidP="005A3004">
            <w:pPr>
              <w:pStyle w:val="20"/>
              <w:tabs>
                <w:tab w:val="left" w:pos="1418"/>
              </w:tabs>
              <w:spacing w:line="240" w:lineRule="auto"/>
              <w:rPr>
                <w:lang w:bidi="ru-RU"/>
              </w:rPr>
            </w:pPr>
            <w:r w:rsidRPr="00052D31">
              <w:t>Отдел правового обеспечения и контрольно-надзорной деятельности</w:t>
            </w:r>
          </w:p>
        </w:tc>
      </w:tr>
    </w:tbl>
    <w:p w:rsidR="00CC73BC" w:rsidRPr="007B5A22" w:rsidRDefault="00CC73BC" w:rsidP="00CC73BC">
      <w:pPr>
        <w:pStyle w:val="20"/>
        <w:tabs>
          <w:tab w:val="left" w:pos="1418"/>
        </w:tabs>
        <w:spacing w:line="240" w:lineRule="auto"/>
        <w:rPr>
          <w:lang w:bidi="ru-RU"/>
        </w:rPr>
      </w:pPr>
    </w:p>
    <w:p w:rsidR="00CC73BC" w:rsidRPr="007B5A22" w:rsidRDefault="00CC73BC" w:rsidP="00CC73BC">
      <w:pPr>
        <w:pStyle w:val="20"/>
        <w:tabs>
          <w:tab w:val="left" w:pos="1418"/>
        </w:tabs>
        <w:spacing w:line="240" w:lineRule="auto"/>
        <w:ind w:firstLine="709"/>
        <w:rPr>
          <w:lang w:bidi="ru-RU"/>
        </w:rPr>
      </w:pPr>
      <w:r w:rsidRPr="007B5A22">
        <w:rPr>
          <w:lang w:bidi="ru-RU"/>
        </w:rPr>
        <w:t xml:space="preserve">* изменения вносятся </w:t>
      </w:r>
      <w:r>
        <w:t>по мере</w:t>
      </w:r>
      <w:r w:rsidRPr="007B5A22">
        <w:rPr>
          <w:lang w:bidi="ru-RU"/>
        </w:rPr>
        <w:t xml:space="preserve"> необходимости, без проведения публичного обсуждения</w:t>
      </w:r>
    </w:p>
    <w:p w:rsidR="00CC73BC" w:rsidRDefault="00CC73BC" w:rsidP="00CC73BC">
      <w:pPr>
        <w:ind w:firstLine="709"/>
        <w:rPr>
          <w:sz w:val="28"/>
          <w:szCs w:val="28"/>
        </w:rPr>
      </w:pPr>
    </w:p>
    <w:p w:rsidR="00CC73BC" w:rsidRPr="00743539" w:rsidRDefault="00CC73BC" w:rsidP="00875E36">
      <w:pPr>
        <w:pStyle w:val="ac"/>
        <w:widowControl w:val="0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743539"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CC73BC" w:rsidRPr="00052D31" w:rsidRDefault="00CC73BC" w:rsidP="00CC73BC">
      <w:pPr>
        <w:ind w:firstLine="709"/>
        <w:rPr>
          <w:sz w:val="28"/>
          <w:szCs w:val="28"/>
        </w:rPr>
      </w:pPr>
      <w:r w:rsidRPr="00052D31">
        <w:rPr>
          <w:sz w:val="28"/>
          <w:szCs w:val="28"/>
        </w:rPr>
        <w:tab/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 w:rsidRPr="00EA1131">
        <w:rPr>
          <w:sz w:val="28"/>
          <w:szCs w:val="28"/>
        </w:rPr>
        <w:t>Отчетным периодом для определения достижения показателей профилактической работы является календарный год.</w:t>
      </w:r>
      <w:r>
        <w:rPr>
          <w:sz w:val="28"/>
          <w:szCs w:val="28"/>
        </w:rPr>
        <w:t xml:space="preserve"> 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 w:rsidRPr="00743539">
        <w:rPr>
          <w:sz w:val="28"/>
          <w:szCs w:val="28"/>
          <w:lang w:bidi="ru-RU"/>
        </w:rPr>
        <w:t>Результаты реализации и оценка</w:t>
      </w:r>
      <w:r w:rsidRPr="00743539">
        <w:rPr>
          <w:sz w:val="28"/>
          <w:szCs w:val="28"/>
        </w:rPr>
        <w:t xml:space="preserve"> эффективности профилактической </w:t>
      </w:r>
      <w:r w:rsidRPr="00743539">
        <w:rPr>
          <w:sz w:val="28"/>
          <w:szCs w:val="28"/>
          <w:lang w:bidi="ru-RU"/>
        </w:rPr>
        <w:t>деятельности отражаются в отчетном докладе об итогах выполнения программы профилактики.</w:t>
      </w:r>
      <w:r w:rsidRPr="005C7035">
        <w:rPr>
          <w:sz w:val="28"/>
          <w:szCs w:val="28"/>
          <w:lang w:bidi="ru-RU"/>
        </w:rPr>
        <w:t xml:space="preserve">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 w:rsidRPr="00896DB8">
        <w:rPr>
          <w:sz w:val="28"/>
          <w:szCs w:val="28"/>
          <w:lang w:bidi="ru-RU"/>
        </w:rPr>
        <w:t xml:space="preserve">Непосредственные результаты: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 И</w:t>
      </w:r>
      <w:r w:rsidRPr="00896DB8">
        <w:rPr>
          <w:sz w:val="28"/>
          <w:szCs w:val="28"/>
          <w:lang w:bidi="ru-RU"/>
        </w:rPr>
        <w:t xml:space="preserve">нформирование контролируемых </w:t>
      </w:r>
      <w:r>
        <w:rPr>
          <w:sz w:val="28"/>
          <w:szCs w:val="28"/>
        </w:rPr>
        <w:t xml:space="preserve">лиц путем размещения в открытом </w:t>
      </w:r>
      <w:r w:rsidRPr="00896DB8">
        <w:rPr>
          <w:sz w:val="28"/>
          <w:szCs w:val="28"/>
          <w:lang w:bidi="ru-RU"/>
        </w:rPr>
        <w:t xml:space="preserve">доступе на официальном сайте министерства в сети «Интернет» в разделе </w:t>
      </w:r>
      <w:r>
        <w:rPr>
          <w:sz w:val="28"/>
          <w:szCs w:val="28"/>
        </w:rPr>
        <w:t>«Региональный контроль</w:t>
      </w:r>
      <w:r w:rsidRPr="00896DB8">
        <w:rPr>
          <w:sz w:val="28"/>
          <w:szCs w:val="28"/>
          <w:lang w:bidi="ru-RU"/>
        </w:rPr>
        <w:t xml:space="preserve">»: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 xml:space="preserve">правовых актов и их отдельных частей (положений), содержащих обязательные требования, соблюдение которых оценивается при </w:t>
      </w:r>
      <w:r w:rsidRPr="00896DB8">
        <w:rPr>
          <w:sz w:val="28"/>
          <w:szCs w:val="28"/>
          <w:lang w:bidi="ru-RU"/>
        </w:rPr>
        <w:lastRenderedPageBreak/>
        <w:t xml:space="preserve">осуществлении </w:t>
      </w:r>
      <w:r>
        <w:rPr>
          <w:sz w:val="28"/>
          <w:szCs w:val="28"/>
        </w:rPr>
        <w:t xml:space="preserve">регионального </w:t>
      </w:r>
      <w:r w:rsidRPr="00896DB8">
        <w:rPr>
          <w:sz w:val="28"/>
          <w:szCs w:val="28"/>
          <w:lang w:bidi="ru-RU"/>
        </w:rPr>
        <w:t xml:space="preserve">государственного контроля (надзора) в сфере социального обслуживания;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 xml:space="preserve">материалов публичных обсуждений правоприменительной практики;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>руководств</w:t>
      </w:r>
      <w:r>
        <w:rPr>
          <w:sz w:val="28"/>
          <w:szCs w:val="28"/>
        </w:rPr>
        <w:t>а</w:t>
      </w:r>
      <w:r w:rsidRPr="00896DB8">
        <w:rPr>
          <w:sz w:val="28"/>
          <w:szCs w:val="28"/>
          <w:lang w:bidi="ru-RU"/>
        </w:rPr>
        <w:t xml:space="preserve"> по соблюдению обязательных требований при осуществлении регионального государственного контроля (надзора) в сфере социального обслуживания;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 xml:space="preserve">обобщенной правоприменительной практики при осуществлении регионального государственного контроля (надзора) в сфере социального обслуживания;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 xml:space="preserve">материалов по процедуре электронного досудебного обжалования решений органов контроля (надзора); </w:t>
      </w:r>
    </w:p>
    <w:p w:rsidR="00CC73BC" w:rsidRDefault="00CC73BC" w:rsidP="00CC73B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896DB8">
        <w:rPr>
          <w:sz w:val="28"/>
          <w:szCs w:val="28"/>
          <w:lang w:bidi="ru-RU"/>
        </w:rPr>
        <w:t>иных материалов</w:t>
      </w:r>
      <w:r>
        <w:rPr>
          <w:sz w:val="28"/>
          <w:szCs w:val="28"/>
        </w:rPr>
        <w:t>.</w:t>
      </w:r>
      <w:r w:rsidRPr="00896DB8">
        <w:rPr>
          <w:sz w:val="28"/>
          <w:szCs w:val="28"/>
          <w:lang w:bidi="ru-RU"/>
        </w:rPr>
        <w:t xml:space="preserve"> 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896DB8">
        <w:rPr>
          <w:sz w:val="28"/>
          <w:szCs w:val="28"/>
          <w:lang w:bidi="ru-RU"/>
        </w:rPr>
        <w:t>овлечение в регулярное взаимодействие, конструктивное сотрудничество контролируемых лиц с контрольным (надзорным) органом (до 100</w:t>
      </w:r>
      <w:r>
        <w:rPr>
          <w:sz w:val="28"/>
          <w:szCs w:val="28"/>
          <w:lang w:bidi="ru-RU"/>
        </w:rPr>
        <w:t xml:space="preserve"> процентов </w:t>
      </w:r>
      <w:r>
        <w:rPr>
          <w:sz w:val="28"/>
          <w:szCs w:val="28"/>
        </w:rPr>
        <w:t>контролируемых лиц).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96DB8">
        <w:rPr>
          <w:sz w:val="28"/>
          <w:szCs w:val="28"/>
          <w:lang w:bidi="ru-RU"/>
        </w:rPr>
        <w:t xml:space="preserve">беспечение единообразных подходов к применению обязательных требований законодательства. </w:t>
      </w:r>
      <w:r>
        <w:rPr>
          <w:sz w:val="28"/>
          <w:szCs w:val="28"/>
        </w:rPr>
        <w:t xml:space="preserve">         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 w:rsidRPr="00F16B44">
        <w:rPr>
          <w:sz w:val="28"/>
          <w:szCs w:val="28"/>
        </w:rPr>
        <w:t xml:space="preserve">Показатели эффективности: 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 w:rsidRPr="005C7035">
        <w:rPr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</w:t>
      </w:r>
      <w:r>
        <w:rPr>
          <w:sz w:val="28"/>
          <w:szCs w:val="28"/>
        </w:rPr>
        <w:t>и социологических исследований (опроса).</w:t>
      </w:r>
    </w:p>
    <w:p w:rsidR="00CC73BC" w:rsidRPr="00743539" w:rsidRDefault="00CC73BC" w:rsidP="00CC73BC">
      <w:pPr>
        <w:ind w:firstLine="709"/>
        <w:jc w:val="both"/>
        <w:rPr>
          <w:sz w:val="28"/>
          <w:szCs w:val="28"/>
        </w:rPr>
      </w:pPr>
      <w:r w:rsidRPr="00743539">
        <w:rPr>
          <w:sz w:val="28"/>
          <w:szCs w:val="28"/>
        </w:rPr>
        <w:t>Эффективность реализации программы профилактики оценивается</w:t>
      </w:r>
      <w:r>
        <w:rPr>
          <w:sz w:val="28"/>
          <w:szCs w:val="28"/>
        </w:rPr>
        <w:t xml:space="preserve"> по следующим показателям</w:t>
      </w:r>
      <w:r w:rsidRPr="00743539">
        <w:rPr>
          <w:sz w:val="28"/>
          <w:szCs w:val="28"/>
        </w:rPr>
        <w:t>: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 w:rsidRPr="0074353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73A1B">
        <w:rPr>
          <w:sz w:val="28"/>
          <w:szCs w:val="28"/>
        </w:rPr>
        <w:t>Понятность и доступность подконтрольным субъектам содержания обязательных требований, обеспечивающая однозначность их толкования подконтрольными субъектами и уполномоченными должностными лицами Министерства (не менее 80</w:t>
      </w:r>
      <w:r>
        <w:rPr>
          <w:sz w:val="28"/>
          <w:szCs w:val="28"/>
        </w:rPr>
        <w:t xml:space="preserve"> </w:t>
      </w:r>
      <w:r w:rsidRPr="00C73A1B">
        <w:rPr>
          <w:sz w:val="28"/>
          <w:szCs w:val="28"/>
        </w:rPr>
        <w:t>%</w:t>
      </w:r>
      <w:r>
        <w:rPr>
          <w:sz w:val="28"/>
          <w:szCs w:val="28"/>
        </w:rPr>
        <w:t xml:space="preserve"> опрошенных</w:t>
      </w:r>
      <w:r w:rsidRPr="00C73A1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C73BC" w:rsidRPr="00743539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П</w:t>
      </w:r>
      <w:r w:rsidRPr="00743539">
        <w:rPr>
          <w:sz w:val="28"/>
          <w:szCs w:val="28"/>
        </w:rPr>
        <w:t>овышением уровня правовой грамотности контролируемых лиц в вопросах исполнения обязательных т</w:t>
      </w:r>
      <w:r>
        <w:rPr>
          <w:sz w:val="28"/>
          <w:szCs w:val="28"/>
        </w:rPr>
        <w:t>ребований, степенью их информированности</w:t>
      </w:r>
      <w:r w:rsidRPr="00743539">
        <w:rPr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</w:t>
      </w:r>
      <w:r>
        <w:rPr>
          <w:sz w:val="28"/>
          <w:szCs w:val="28"/>
        </w:rPr>
        <w:t xml:space="preserve"> (не менее 80 %)</w:t>
      </w:r>
      <w:r w:rsidRPr="00743539">
        <w:rPr>
          <w:sz w:val="28"/>
          <w:szCs w:val="28"/>
        </w:rPr>
        <w:t>;</w:t>
      </w:r>
    </w:p>
    <w:p w:rsidR="00CC73BC" w:rsidRPr="00743539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743539">
        <w:rPr>
          <w:sz w:val="28"/>
          <w:szCs w:val="28"/>
        </w:rPr>
        <w:t>нижением количества правонарушений при осуществлении контролируемыми лицами своей деятельности;</w:t>
      </w:r>
    </w:p>
    <w:p w:rsidR="00CC73BC" w:rsidRPr="00743539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73A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3539">
        <w:rPr>
          <w:sz w:val="28"/>
          <w:szCs w:val="28"/>
        </w:rPr>
        <w:t>овлечением контролируемых лиц в регулярное взаимодействие с Министерством</w:t>
      </w:r>
      <w:r>
        <w:rPr>
          <w:sz w:val="28"/>
          <w:szCs w:val="28"/>
        </w:rPr>
        <w:t xml:space="preserve"> (не менее 80 %)</w:t>
      </w:r>
      <w:r w:rsidRPr="00743539">
        <w:rPr>
          <w:sz w:val="28"/>
          <w:szCs w:val="28"/>
        </w:rPr>
        <w:t>;</w:t>
      </w:r>
    </w:p>
    <w:p w:rsidR="00CC73BC" w:rsidRDefault="00CC73BC" w:rsidP="00CC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</w:t>
      </w:r>
      <w:r w:rsidRPr="00C73A1B">
        <w:rPr>
          <w:sz w:val="28"/>
          <w:szCs w:val="28"/>
        </w:rPr>
        <w:t>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</w:t>
      </w:r>
      <w:r w:rsidRPr="00743539">
        <w:rPr>
          <w:sz w:val="28"/>
          <w:szCs w:val="28"/>
        </w:rPr>
        <w:t>.</w:t>
      </w:r>
    </w:p>
    <w:p w:rsidR="00CC73BC" w:rsidRPr="00052D31" w:rsidRDefault="00CC73BC" w:rsidP="00CC73BC">
      <w:pPr>
        <w:ind w:firstLine="709"/>
        <w:jc w:val="both"/>
        <w:rPr>
          <w:sz w:val="28"/>
          <w:szCs w:val="28"/>
        </w:rPr>
      </w:pPr>
      <w:r w:rsidRPr="00052D31">
        <w:rPr>
          <w:sz w:val="28"/>
          <w:szCs w:val="28"/>
        </w:rPr>
        <w:lastRenderedPageBreak/>
        <w:t>Результаты оценки достигнутых зн</w:t>
      </w:r>
      <w:r>
        <w:rPr>
          <w:sz w:val="28"/>
          <w:szCs w:val="28"/>
        </w:rPr>
        <w:t xml:space="preserve">ачений показателей включаются в </w:t>
      </w:r>
      <w:r w:rsidRPr="00052D31">
        <w:rPr>
          <w:sz w:val="28"/>
          <w:szCs w:val="28"/>
        </w:rPr>
        <w:t>ежегодный доклад об осуществлении регионального государственного контроля (надзора) в сфере социального обслуживания.</w:t>
      </w:r>
    </w:p>
    <w:p w:rsidR="00CC73BC" w:rsidRPr="00052D31" w:rsidRDefault="00CC73BC" w:rsidP="00CC73BC">
      <w:pPr>
        <w:ind w:firstLine="709"/>
        <w:rPr>
          <w:sz w:val="28"/>
          <w:szCs w:val="28"/>
        </w:rPr>
      </w:pPr>
      <w:r w:rsidRPr="00052D31">
        <w:rPr>
          <w:sz w:val="28"/>
          <w:szCs w:val="28"/>
        </w:rPr>
        <w:t xml:space="preserve"> </w:t>
      </w:r>
    </w:p>
    <w:p w:rsidR="00204638" w:rsidRPr="00B75E4C" w:rsidRDefault="00204638" w:rsidP="00204638">
      <w:pPr>
        <w:jc w:val="both"/>
        <w:rPr>
          <w:bCs/>
          <w:sz w:val="28"/>
          <w:szCs w:val="28"/>
        </w:rPr>
      </w:pPr>
    </w:p>
    <w:p w:rsidR="008C4F12" w:rsidRDefault="008C4F12" w:rsidP="00067666">
      <w:pPr>
        <w:jc w:val="both"/>
        <w:rPr>
          <w:sz w:val="28"/>
          <w:szCs w:val="28"/>
        </w:rPr>
      </w:pPr>
    </w:p>
    <w:sectPr w:rsidR="008C4F12" w:rsidSect="00CC73BC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573"/>
    <w:multiLevelType w:val="multilevel"/>
    <w:tmpl w:val="6D4EC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6532F4"/>
    <w:multiLevelType w:val="multilevel"/>
    <w:tmpl w:val="E4E6F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1B63E05"/>
    <w:multiLevelType w:val="multilevel"/>
    <w:tmpl w:val="FD44C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C6DA9"/>
    <w:multiLevelType w:val="multilevel"/>
    <w:tmpl w:val="66B0C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22C430F"/>
    <w:multiLevelType w:val="hybridMultilevel"/>
    <w:tmpl w:val="7ADEF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7"/>
    <w:rsid w:val="000008D7"/>
    <w:rsid w:val="00011901"/>
    <w:rsid w:val="00031002"/>
    <w:rsid w:val="0005132B"/>
    <w:rsid w:val="00067666"/>
    <w:rsid w:val="000F4F53"/>
    <w:rsid w:val="001C2D2D"/>
    <w:rsid w:val="00204638"/>
    <w:rsid w:val="002E3467"/>
    <w:rsid w:val="00431B2D"/>
    <w:rsid w:val="0049489C"/>
    <w:rsid w:val="004A0EA3"/>
    <w:rsid w:val="004F0FDB"/>
    <w:rsid w:val="00537A72"/>
    <w:rsid w:val="005477C1"/>
    <w:rsid w:val="00584F40"/>
    <w:rsid w:val="005E58E5"/>
    <w:rsid w:val="00692EC9"/>
    <w:rsid w:val="0070620C"/>
    <w:rsid w:val="00737F2F"/>
    <w:rsid w:val="00750490"/>
    <w:rsid w:val="008345A3"/>
    <w:rsid w:val="00841E11"/>
    <w:rsid w:val="00846D58"/>
    <w:rsid w:val="00875E36"/>
    <w:rsid w:val="00885F66"/>
    <w:rsid w:val="008C4F12"/>
    <w:rsid w:val="008F1D6D"/>
    <w:rsid w:val="009A27A7"/>
    <w:rsid w:val="009D1CF7"/>
    <w:rsid w:val="00A27715"/>
    <w:rsid w:val="00AE4E99"/>
    <w:rsid w:val="00B93089"/>
    <w:rsid w:val="00BA1597"/>
    <w:rsid w:val="00C07210"/>
    <w:rsid w:val="00CA3B0B"/>
    <w:rsid w:val="00CB6C87"/>
    <w:rsid w:val="00CC73BC"/>
    <w:rsid w:val="00D15966"/>
    <w:rsid w:val="00D71884"/>
    <w:rsid w:val="00E63EB6"/>
    <w:rsid w:val="00E66257"/>
    <w:rsid w:val="00E736BA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EE7F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rsid w:val="00CC73B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3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3BC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kamgov.ru/programma-profilak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Харичкова Людмила Анатольевна</cp:lastModifiedBy>
  <cp:revision>23</cp:revision>
  <cp:lastPrinted>2020-04-23T22:16:00Z</cp:lastPrinted>
  <dcterms:created xsi:type="dcterms:W3CDTF">2020-04-28T21:45:00Z</dcterms:created>
  <dcterms:modified xsi:type="dcterms:W3CDTF">2021-10-01T07:38:00Z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