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D7" w:rsidRDefault="00067666">
      <w:pPr>
        <w:pStyle w:val="ConsPlusTitle"/>
        <w:widowControl/>
        <w:tabs>
          <w:tab w:val="left" w:pos="709"/>
        </w:tabs>
        <w:jc w:val="center"/>
        <w:rPr>
          <w:lang w:val="en-US"/>
        </w:rPr>
      </w:pPr>
      <w:r>
        <w:rPr>
          <w:noProof/>
          <w:sz w:val="36"/>
        </w:rPr>
        <w:drawing>
          <wp:inline distT="0" distB="0" distL="0" distR="0">
            <wp:extent cx="647700" cy="810895"/>
            <wp:effectExtent l="0" t="0" r="0" b="825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10895"/>
                    </a:xfrm>
                    <a:prstGeom prst="rect">
                      <a:avLst/>
                    </a:prstGeom>
                    <a:noFill/>
                    <a:ln>
                      <a:noFill/>
                    </a:ln>
                  </pic:spPr>
                </pic:pic>
              </a:graphicData>
            </a:graphic>
          </wp:inline>
        </w:drawing>
      </w:r>
    </w:p>
    <w:p w:rsidR="00B93089" w:rsidRDefault="00B93089" w:rsidP="00B93089">
      <w:pPr>
        <w:pStyle w:val="ConsPlusTitle"/>
        <w:widowControl/>
        <w:jc w:val="center"/>
        <w:rPr>
          <w:szCs w:val="28"/>
        </w:rPr>
      </w:pPr>
    </w:p>
    <w:p w:rsidR="00B93089" w:rsidRDefault="00B93089" w:rsidP="00B93089">
      <w:pPr>
        <w:pStyle w:val="ConsPlusTitle"/>
        <w:widowControl/>
        <w:jc w:val="center"/>
        <w:rPr>
          <w:szCs w:val="28"/>
        </w:rPr>
      </w:pPr>
      <w:r>
        <w:rPr>
          <w:szCs w:val="28"/>
        </w:rPr>
        <w:t>МИНИСТЕРСТВО</w:t>
      </w:r>
    </w:p>
    <w:p w:rsidR="00B93089" w:rsidRDefault="00B93089" w:rsidP="00B93089">
      <w:pPr>
        <w:pStyle w:val="ConsPlusTitle"/>
        <w:widowControl/>
        <w:jc w:val="center"/>
        <w:rPr>
          <w:szCs w:val="28"/>
        </w:rPr>
      </w:pPr>
      <w:r>
        <w:rPr>
          <w:szCs w:val="28"/>
        </w:rPr>
        <w:t>СОЦИАЛЬНОГО БЛАГОПОЛУЧИЯ И СЕМЕЙНОЙ ПОЛИТИКИ</w:t>
      </w:r>
    </w:p>
    <w:p w:rsidR="00B93089" w:rsidRDefault="00B93089" w:rsidP="00B93089">
      <w:pPr>
        <w:pStyle w:val="ConsPlusTitle"/>
        <w:widowControl/>
        <w:jc w:val="center"/>
        <w:rPr>
          <w:szCs w:val="28"/>
        </w:rPr>
      </w:pPr>
      <w:r>
        <w:rPr>
          <w:szCs w:val="28"/>
        </w:rPr>
        <w:t>КАМЧАТСКОГО КРАЯ</w:t>
      </w:r>
    </w:p>
    <w:p w:rsidR="000008D7" w:rsidRDefault="000008D7">
      <w:pPr>
        <w:pStyle w:val="ConsPlusTitle"/>
        <w:widowControl/>
        <w:jc w:val="center"/>
        <w:rPr>
          <w:sz w:val="32"/>
          <w:szCs w:val="32"/>
        </w:rPr>
      </w:pPr>
    </w:p>
    <w:p w:rsidR="000008D7" w:rsidRPr="00A27715" w:rsidRDefault="008345A3">
      <w:pPr>
        <w:pStyle w:val="ConsPlusTitle"/>
        <w:widowControl/>
        <w:jc w:val="center"/>
        <w:rPr>
          <w:sz w:val="32"/>
          <w:szCs w:val="32"/>
        </w:rPr>
      </w:pPr>
      <w:r>
        <w:rPr>
          <w:sz w:val="32"/>
          <w:szCs w:val="32"/>
        </w:rPr>
        <w:t xml:space="preserve">ПРИКАЗ № </w:t>
      </w:r>
      <w:r w:rsidR="00067666" w:rsidRPr="00067666">
        <w:rPr>
          <w:sz w:val="32"/>
          <w:szCs w:val="32"/>
        </w:rPr>
        <w:t>[</w:t>
      </w:r>
      <w:r w:rsidR="00067666" w:rsidRPr="00812B9A">
        <w:rPr>
          <w:color w:val="C0C0C0"/>
          <w:sz w:val="24"/>
          <w:szCs w:val="24"/>
        </w:rPr>
        <w:t>Н</w:t>
      </w:r>
      <w:r w:rsidR="00067666" w:rsidRPr="00812B9A">
        <w:rPr>
          <w:color w:val="C0C0C0"/>
          <w:sz w:val="18"/>
          <w:szCs w:val="18"/>
        </w:rPr>
        <w:t>омер документа</w:t>
      </w:r>
      <w:r w:rsidR="00067666" w:rsidRPr="00067666">
        <w:rPr>
          <w:sz w:val="32"/>
          <w:szCs w:val="32"/>
        </w:rPr>
        <w:t>]</w:t>
      </w:r>
      <w:r w:rsidR="00011901">
        <w:rPr>
          <w:sz w:val="32"/>
          <w:szCs w:val="32"/>
        </w:rPr>
        <w:t>-</w:t>
      </w:r>
      <w:r w:rsidR="00A27715">
        <w:rPr>
          <w:sz w:val="32"/>
          <w:szCs w:val="32"/>
        </w:rPr>
        <w:t>п</w:t>
      </w:r>
    </w:p>
    <w:p w:rsidR="000008D7" w:rsidRDefault="000008D7">
      <w:pPr>
        <w:pStyle w:val="ConsPlusTitle"/>
        <w:widowControl/>
        <w:jc w:val="both"/>
        <w:rPr>
          <w:sz w:val="24"/>
          <w:szCs w:val="24"/>
        </w:rPr>
      </w:pPr>
    </w:p>
    <w:p w:rsidR="000008D7" w:rsidRDefault="000008D7">
      <w:pPr>
        <w:jc w:val="both"/>
        <w:rPr>
          <w:sz w:val="28"/>
          <w:szCs w:val="28"/>
        </w:rPr>
      </w:pPr>
    </w:p>
    <w:p w:rsidR="004F0FDB" w:rsidRDefault="008345A3">
      <w:pPr>
        <w:jc w:val="both"/>
        <w:rPr>
          <w:sz w:val="22"/>
          <w:szCs w:val="22"/>
        </w:rPr>
      </w:pPr>
      <w:r>
        <w:rPr>
          <w:sz w:val="28"/>
          <w:szCs w:val="28"/>
        </w:rPr>
        <w:t>г.  Петропавловск - Камчатский</w:t>
      </w:r>
      <w:r>
        <w:rPr>
          <w:sz w:val="28"/>
          <w:szCs w:val="28"/>
        </w:rPr>
        <w:tab/>
        <w:t xml:space="preserve">                    </w:t>
      </w:r>
      <w:r>
        <w:rPr>
          <w:sz w:val="28"/>
          <w:szCs w:val="28"/>
        </w:rPr>
        <w:tab/>
        <w:t xml:space="preserve">            </w:t>
      </w:r>
      <w:r w:rsidR="00E736BA" w:rsidRPr="00E736BA">
        <w:rPr>
          <w:sz w:val="28"/>
          <w:szCs w:val="28"/>
        </w:rPr>
        <w:t>[</w:t>
      </w:r>
      <w:r w:rsidR="00E736BA" w:rsidRPr="00E736BA">
        <w:rPr>
          <w:b/>
          <w:color w:val="C0C0C0"/>
        </w:rPr>
        <w:t>Дата регистрации</w:t>
      </w:r>
      <w:r w:rsidR="00E736BA" w:rsidRPr="00E736BA">
        <w:rPr>
          <w:sz w:val="28"/>
          <w:szCs w:val="28"/>
        </w:rPr>
        <w:t>]</w:t>
      </w:r>
    </w:p>
    <w:p w:rsidR="000008D7" w:rsidRPr="00306672" w:rsidRDefault="000008D7" w:rsidP="00306672">
      <w:pPr>
        <w:jc w:val="both"/>
        <w:rPr>
          <w:sz w:val="28"/>
          <w:szCs w:val="28"/>
        </w:rPr>
      </w:pPr>
    </w:p>
    <w:p w:rsidR="000008D7" w:rsidRPr="00306672" w:rsidRDefault="00306672" w:rsidP="00306672">
      <w:pPr>
        <w:ind w:right="5102"/>
        <w:jc w:val="both"/>
        <w:rPr>
          <w:sz w:val="28"/>
          <w:szCs w:val="28"/>
        </w:rPr>
      </w:pPr>
      <w:r>
        <w:rPr>
          <w:sz w:val="28"/>
          <w:szCs w:val="28"/>
        </w:rPr>
        <w:t>О</w:t>
      </w:r>
      <w:r w:rsidR="007858C0">
        <w:rPr>
          <w:sz w:val="28"/>
          <w:szCs w:val="28"/>
        </w:rPr>
        <w:t xml:space="preserve"> внесении изменений в приказ</w:t>
      </w:r>
      <w:r w:rsidR="007858C0" w:rsidRPr="007858C0">
        <w:rPr>
          <w:sz w:val="28"/>
          <w:szCs w:val="28"/>
        </w:rPr>
        <w:t xml:space="preserve"> Министерства социального развития и труда Камчатского края от </w:t>
      </w:r>
      <w:r w:rsidR="00CA5456">
        <w:rPr>
          <w:sz w:val="28"/>
          <w:szCs w:val="28"/>
        </w:rPr>
        <w:t>27.12.2011</w:t>
      </w:r>
      <w:r w:rsidR="007858C0" w:rsidRPr="007858C0">
        <w:rPr>
          <w:sz w:val="28"/>
          <w:szCs w:val="28"/>
        </w:rPr>
        <w:t xml:space="preserve"> № </w:t>
      </w:r>
      <w:r w:rsidR="00CA5456">
        <w:rPr>
          <w:sz w:val="28"/>
          <w:szCs w:val="28"/>
        </w:rPr>
        <w:t>573</w:t>
      </w:r>
      <w:r w:rsidR="007858C0" w:rsidRPr="007858C0">
        <w:rPr>
          <w:sz w:val="28"/>
          <w:szCs w:val="28"/>
        </w:rPr>
        <w:t>-п «</w:t>
      </w:r>
      <w:r w:rsidR="00CA5456" w:rsidRPr="00CA5456">
        <w:rPr>
          <w:sz w:val="28"/>
          <w:szCs w:val="28"/>
        </w:rPr>
        <w:t xml:space="preserve">Об утверждении Положения о порядке предоставления и пользования жилыми помещениями в краевом государственном автономном учреждении социальной защиты </w:t>
      </w:r>
      <w:r w:rsidR="00CA5456">
        <w:rPr>
          <w:sz w:val="28"/>
          <w:szCs w:val="28"/>
        </w:rPr>
        <w:t>«</w:t>
      </w:r>
      <w:r w:rsidR="00CA5456" w:rsidRPr="00CA5456">
        <w:rPr>
          <w:sz w:val="28"/>
          <w:szCs w:val="28"/>
        </w:rPr>
        <w:t>Камчатский специальный дом ветеранов</w:t>
      </w:r>
      <w:r w:rsidR="007858C0" w:rsidRPr="007858C0">
        <w:rPr>
          <w:sz w:val="28"/>
          <w:szCs w:val="28"/>
        </w:rPr>
        <w:t>»</w:t>
      </w:r>
    </w:p>
    <w:p w:rsidR="00724ED0" w:rsidRPr="00306672" w:rsidRDefault="00724ED0" w:rsidP="00306672">
      <w:pPr>
        <w:jc w:val="both"/>
        <w:rPr>
          <w:sz w:val="28"/>
          <w:szCs w:val="28"/>
        </w:rPr>
      </w:pPr>
    </w:p>
    <w:p w:rsidR="00724ED0" w:rsidRDefault="00CA5456" w:rsidP="00306672">
      <w:pPr>
        <w:ind w:firstLine="709"/>
        <w:jc w:val="both"/>
        <w:rPr>
          <w:sz w:val="28"/>
          <w:szCs w:val="28"/>
        </w:rPr>
      </w:pPr>
      <w:r w:rsidRPr="00CA5456">
        <w:rPr>
          <w:sz w:val="28"/>
          <w:szCs w:val="28"/>
        </w:rPr>
        <w:t xml:space="preserve">В целях уточнения отдельных положений </w:t>
      </w:r>
      <w:r>
        <w:rPr>
          <w:sz w:val="28"/>
          <w:szCs w:val="28"/>
        </w:rPr>
        <w:t>п</w:t>
      </w:r>
      <w:r w:rsidRPr="00CA5456">
        <w:rPr>
          <w:sz w:val="28"/>
          <w:szCs w:val="28"/>
        </w:rPr>
        <w:t>риказ</w:t>
      </w:r>
      <w:r w:rsidR="00285B17">
        <w:rPr>
          <w:sz w:val="28"/>
          <w:szCs w:val="28"/>
        </w:rPr>
        <w:t>а</w:t>
      </w:r>
      <w:r w:rsidRPr="00CA5456">
        <w:rPr>
          <w:sz w:val="28"/>
          <w:szCs w:val="28"/>
        </w:rPr>
        <w:t xml:space="preserve"> Министерства социального развития и труда Камчатского края от 27.12.2011 </w:t>
      </w:r>
      <w:r>
        <w:rPr>
          <w:sz w:val="28"/>
          <w:szCs w:val="28"/>
        </w:rPr>
        <w:t>№ </w:t>
      </w:r>
      <w:r w:rsidRPr="00CA5456">
        <w:rPr>
          <w:sz w:val="28"/>
          <w:szCs w:val="28"/>
        </w:rPr>
        <w:t xml:space="preserve">573-п </w:t>
      </w:r>
      <w:r>
        <w:rPr>
          <w:sz w:val="28"/>
          <w:szCs w:val="28"/>
        </w:rPr>
        <w:t>«</w:t>
      </w:r>
      <w:r w:rsidRPr="00CA5456">
        <w:rPr>
          <w:sz w:val="28"/>
          <w:szCs w:val="28"/>
        </w:rPr>
        <w:t xml:space="preserve">Об утверждении Положения о порядке предоставления и пользования жилыми помещениями в краевом государственном автономном учреждении социальной защиты </w:t>
      </w:r>
      <w:r>
        <w:rPr>
          <w:sz w:val="28"/>
          <w:szCs w:val="28"/>
        </w:rPr>
        <w:t>«</w:t>
      </w:r>
      <w:r w:rsidRPr="00CA5456">
        <w:rPr>
          <w:sz w:val="28"/>
          <w:szCs w:val="28"/>
        </w:rPr>
        <w:t>Камчатский специальный дом ветеранов</w:t>
      </w:r>
      <w:r>
        <w:rPr>
          <w:sz w:val="28"/>
          <w:szCs w:val="28"/>
        </w:rPr>
        <w:t>»</w:t>
      </w:r>
      <w:r w:rsidR="00524C0D">
        <w:rPr>
          <w:sz w:val="28"/>
          <w:szCs w:val="28"/>
        </w:rPr>
        <w:t xml:space="preserve"> (далее – Приказ)</w:t>
      </w:r>
    </w:p>
    <w:p w:rsidR="00724ED0" w:rsidRDefault="00724ED0" w:rsidP="00416B87">
      <w:pPr>
        <w:jc w:val="both"/>
        <w:rPr>
          <w:sz w:val="28"/>
          <w:szCs w:val="28"/>
        </w:rPr>
      </w:pPr>
    </w:p>
    <w:p w:rsidR="00121359" w:rsidRPr="00121359" w:rsidRDefault="00121359" w:rsidP="00121359">
      <w:pPr>
        <w:ind w:right="-108" w:firstLine="709"/>
        <w:jc w:val="both"/>
        <w:rPr>
          <w:sz w:val="28"/>
          <w:szCs w:val="28"/>
        </w:rPr>
      </w:pPr>
      <w:r w:rsidRPr="00121359">
        <w:rPr>
          <w:sz w:val="28"/>
          <w:szCs w:val="28"/>
        </w:rPr>
        <w:t>ПРИКАЗЫВАЮ:</w:t>
      </w:r>
    </w:p>
    <w:p w:rsidR="00121359" w:rsidRPr="00121359" w:rsidRDefault="00121359" w:rsidP="00416B87">
      <w:pPr>
        <w:jc w:val="both"/>
        <w:rPr>
          <w:sz w:val="28"/>
          <w:szCs w:val="28"/>
        </w:rPr>
      </w:pPr>
    </w:p>
    <w:p w:rsidR="00E96D9D" w:rsidRDefault="00252854" w:rsidP="00CA5456">
      <w:pPr>
        <w:pStyle w:val="ac"/>
        <w:numPr>
          <w:ilvl w:val="0"/>
          <w:numId w:val="4"/>
        </w:numPr>
        <w:tabs>
          <w:tab w:val="left" w:pos="1134"/>
        </w:tabs>
        <w:autoSpaceDE w:val="0"/>
        <w:autoSpaceDN w:val="0"/>
        <w:adjustRightInd w:val="0"/>
        <w:ind w:left="0" w:firstLine="708"/>
        <w:jc w:val="both"/>
        <w:rPr>
          <w:sz w:val="28"/>
          <w:szCs w:val="28"/>
        </w:rPr>
      </w:pPr>
      <w:r w:rsidRPr="00464130">
        <w:rPr>
          <w:sz w:val="28"/>
          <w:szCs w:val="28"/>
        </w:rPr>
        <w:t xml:space="preserve">Внести в </w:t>
      </w:r>
      <w:r w:rsidR="00524C0D">
        <w:rPr>
          <w:sz w:val="28"/>
          <w:szCs w:val="28"/>
        </w:rPr>
        <w:t>П</w:t>
      </w:r>
      <w:r w:rsidRPr="00464130">
        <w:rPr>
          <w:sz w:val="28"/>
          <w:szCs w:val="28"/>
        </w:rPr>
        <w:t xml:space="preserve">риказ </w:t>
      </w:r>
      <w:r w:rsidR="00CA5456">
        <w:rPr>
          <w:sz w:val="28"/>
          <w:szCs w:val="28"/>
        </w:rPr>
        <w:t>следующие изменения:</w:t>
      </w:r>
    </w:p>
    <w:p w:rsidR="00CA5456" w:rsidRDefault="00524C0D" w:rsidP="00524C0D">
      <w:pPr>
        <w:pStyle w:val="ac"/>
        <w:numPr>
          <w:ilvl w:val="0"/>
          <w:numId w:val="7"/>
        </w:numPr>
        <w:tabs>
          <w:tab w:val="left" w:pos="1134"/>
        </w:tabs>
        <w:autoSpaceDE w:val="0"/>
        <w:autoSpaceDN w:val="0"/>
        <w:adjustRightInd w:val="0"/>
        <w:ind w:left="0" w:firstLine="708"/>
        <w:jc w:val="both"/>
        <w:rPr>
          <w:sz w:val="28"/>
          <w:szCs w:val="28"/>
        </w:rPr>
      </w:pPr>
      <w:r>
        <w:rPr>
          <w:sz w:val="28"/>
          <w:szCs w:val="28"/>
        </w:rPr>
        <w:t>в преамбуле из словосочетания «</w:t>
      </w:r>
      <w:r w:rsidRPr="00524C0D">
        <w:rPr>
          <w:sz w:val="28"/>
          <w:szCs w:val="28"/>
        </w:rPr>
        <w:t>социального социального</w:t>
      </w:r>
      <w:r>
        <w:rPr>
          <w:sz w:val="28"/>
          <w:szCs w:val="28"/>
        </w:rPr>
        <w:t>»</w:t>
      </w:r>
      <w:r w:rsidRPr="00524C0D">
        <w:rPr>
          <w:sz w:val="28"/>
          <w:szCs w:val="28"/>
        </w:rPr>
        <w:t xml:space="preserve"> </w:t>
      </w:r>
      <w:r>
        <w:rPr>
          <w:sz w:val="28"/>
          <w:szCs w:val="28"/>
        </w:rPr>
        <w:t>исключить повторяющееся слово «социального»;</w:t>
      </w:r>
    </w:p>
    <w:p w:rsidR="005D0306" w:rsidRDefault="005D0306" w:rsidP="00524C0D">
      <w:pPr>
        <w:pStyle w:val="ac"/>
        <w:numPr>
          <w:ilvl w:val="0"/>
          <w:numId w:val="7"/>
        </w:numPr>
        <w:tabs>
          <w:tab w:val="left" w:pos="1134"/>
        </w:tabs>
        <w:autoSpaceDE w:val="0"/>
        <w:autoSpaceDN w:val="0"/>
        <w:adjustRightInd w:val="0"/>
        <w:ind w:left="0" w:firstLine="708"/>
        <w:jc w:val="both"/>
        <w:rPr>
          <w:sz w:val="28"/>
          <w:szCs w:val="28"/>
        </w:rPr>
      </w:pPr>
      <w:r>
        <w:rPr>
          <w:sz w:val="28"/>
          <w:szCs w:val="28"/>
        </w:rPr>
        <w:t>пункт</w:t>
      </w:r>
      <w:r w:rsidR="00524C0D">
        <w:rPr>
          <w:sz w:val="28"/>
          <w:szCs w:val="28"/>
        </w:rPr>
        <w:t xml:space="preserve"> 1 приложения </w:t>
      </w:r>
      <w:r>
        <w:rPr>
          <w:sz w:val="28"/>
          <w:szCs w:val="28"/>
        </w:rPr>
        <w:t>изложить в следующей редакции:</w:t>
      </w:r>
    </w:p>
    <w:p w:rsidR="00524C0D" w:rsidRDefault="005D0306" w:rsidP="005D0306">
      <w:pPr>
        <w:pStyle w:val="ac"/>
        <w:autoSpaceDE w:val="0"/>
        <w:autoSpaceDN w:val="0"/>
        <w:adjustRightInd w:val="0"/>
        <w:ind w:left="0" w:firstLine="708"/>
        <w:jc w:val="both"/>
        <w:rPr>
          <w:sz w:val="28"/>
          <w:szCs w:val="28"/>
        </w:rPr>
      </w:pPr>
      <w:r>
        <w:rPr>
          <w:sz w:val="28"/>
          <w:szCs w:val="28"/>
        </w:rPr>
        <w:t xml:space="preserve">«1. </w:t>
      </w:r>
      <w:r w:rsidRPr="005D0306">
        <w:rPr>
          <w:sz w:val="28"/>
          <w:szCs w:val="28"/>
        </w:rPr>
        <w:t>Настоящее Положение определяет порядок, условия предоставления и пользования жилыми помещениями по договору найма специализированного жилого помещения в подведомственном Министерству социального благополучия и семейной политики Камчатского края</w:t>
      </w:r>
      <w:r>
        <w:rPr>
          <w:sz w:val="28"/>
          <w:szCs w:val="28"/>
        </w:rPr>
        <w:t xml:space="preserve"> (далее – Министерство)</w:t>
      </w:r>
      <w:r w:rsidRPr="005D0306">
        <w:rPr>
          <w:sz w:val="28"/>
          <w:szCs w:val="28"/>
        </w:rPr>
        <w:t xml:space="preserve"> краевом государственном автономном учреждении социальной защиты </w:t>
      </w:r>
      <w:r>
        <w:rPr>
          <w:sz w:val="28"/>
          <w:szCs w:val="28"/>
        </w:rPr>
        <w:t>«</w:t>
      </w:r>
      <w:r w:rsidRPr="005D0306">
        <w:rPr>
          <w:sz w:val="28"/>
          <w:szCs w:val="28"/>
        </w:rPr>
        <w:t>Камчатский специальный дом ветеранов</w:t>
      </w:r>
      <w:r>
        <w:rPr>
          <w:sz w:val="28"/>
          <w:szCs w:val="28"/>
        </w:rPr>
        <w:t>»</w:t>
      </w:r>
      <w:r w:rsidRPr="005D0306">
        <w:rPr>
          <w:sz w:val="28"/>
          <w:szCs w:val="28"/>
        </w:rPr>
        <w:t xml:space="preserve"> (далее </w:t>
      </w:r>
      <w:r>
        <w:rPr>
          <w:sz w:val="28"/>
          <w:szCs w:val="28"/>
        </w:rPr>
        <w:t>–</w:t>
      </w:r>
      <w:r w:rsidRPr="005D0306">
        <w:rPr>
          <w:sz w:val="28"/>
          <w:szCs w:val="28"/>
        </w:rPr>
        <w:t xml:space="preserve"> Порядок).</w:t>
      </w:r>
      <w:r>
        <w:rPr>
          <w:sz w:val="28"/>
          <w:szCs w:val="28"/>
        </w:rPr>
        <w:t>»</w:t>
      </w:r>
      <w:r w:rsidR="00524C0D">
        <w:rPr>
          <w:sz w:val="28"/>
          <w:szCs w:val="28"/>
        </w:rPr>
        <w:t>;</w:t>
      </w:r>
    </w:p>
    <w:p w:rsidR="00A1591C" w:rsidRDefault="00A1591C" w:rsidP="00524C0D">
      <w:pPr>
        <w:pStyle w:val="ac"/>
        <w:numPr>
          <w:ilvl w:val="0"/>
          <w:numId w:val="7"/>
        </w:numPr>
        <w:tabs>
          <w:tab w:val="left" w:pos="1134"/>
        </w:tabs>
        <w:autoSpaceDE w:val="0"/>
        <w:autoSpaceDN w:val="0"/>
        <w:adjustRightInd w:val="0"/>
        <w:ind w:left="0" w:firstLine="708"/>
        <w:jc w:val="both"/>
        <w:rPr>
          <w:sz w:val="28"/>
          <w:szCs w:val="28"/>
        </w:rPr>
      </w:pPr>
      <w:r>
        <w:rPr>
          <w:sz w:val="28"/>
          <w:szCs w:val="28"/>
        </w:rPr>
        <w:t>пункт 2 приложения изложить в следующей редакции:</w:t>
      </w:r>
    </w:p>
    <w:p w:rsidR="00A1591C" w:rsidRPr="00A1591C" w:rsidRDefault="00A1591C" w:rsidP="00A1591C">
      <w:pPr>
        <w:autoSpaceDE w:val="0"/>
        <w:autoSpaceDN w:val="0"/>
        <w:adjustRightInd w:val="0"/>
        <w:ind w:firstLine="709"/>
        <w:jc w:val="both"/>
        <w:rPr>
          <w:sz w:val="28"/>
          <w:szCs w:val="28"/>
        </w:rPr>
      </w:pPr>
      <w:r>
        <w:rPr>
          <w:sz w:val="28"/>
          <w:szCs w:val="28"/>
        </w:rPr>
        <w:lastRenderedPageBreak/>
        <w:t xml:space="preserve">«2. </w:t>
      </w:r>
      <w:r w:rsidRPr="00A1591C">
        <w:rPr>
          <w:sz w:val="28"/>
          <w:szCs w:val="28"/>
        </w:rPr>
        <w:t xml:space="preserve">Право на получение жилого помещения по договору найма специализированного жилого помещения (далее </w:t>
      </w:r>
      <w:r>
        <w:rPr>
          <w:sz w:val="28"/>
          <w:szCs w:val="28"/>
        </w:rPr>
        <w:t>–</w:t>
      </w:r>
      <w:r w:rsidRPr="00A1591C">
        <w:rPr>
          <w:sz w:val="28"/>
          <w:szCs w:val="28"/>
        </w:rPr>
        <w:t xml:space="preserve"> жилое помещение) имеют следующие граждане</w:t>
      </w:r>
      <w:r>
        <w:rPr>
          <w:sz w:val="28"/>
          <w:szCs w:val="28"/>
        </w:rPr>
        <w:t xml:space="preserve"> Российской Федерации</w:t>
      </w:r>
      <w:r w:rsidR="005D0306">
        <w:rPr>
          <w:sz w:val="28"/>
          <w:szCs w:val="28"/>
        </w:rPr>
        <w:t xml:space="preserve"> (далее – граждане)</w:t>
      </w:r>
      <w:r w:rsidRPr="00A1591C">
        <w:rPr>
          <w:sz w:val="28"/>
          <w:szCs w:val="28"/>
        </w:rPr>
        <w:t>:</w:t>
      </w:r>
      <w:r>
        <w:rPr>
          <w:sz w:val="28"/>
          <w:szCs w:val="28"/>
        </w:rPr>
        <w:t>»;</w:t>
      </w:r>
    </w:p>
    <w:p w:rsidR="00524C0D" w:rsidRDefault="002D7D53" w:rsidP="00524C0D">
      <w:pPr>
        <w:pStyle w:val="ac"/>
        <w:numPr>
          <w:ilvl w:val="0"/>
          <w:numId w:val="7"/>
        </w:numPr>
        <w:tabs>
          <w:tab w:val="left" w:pos="1134"/>
        </w:tabs>
        <w:autoSpaceDE w:val="0"/>
        <w:autoSpaceDN w:val="0"/>
        <w:adjustRightInd w:val="0"/>
        <w:ind w:left="0" w:firstLine="708"/>
        <w:jc w:val="both"/>
        <w:rPr>
          <w:sz w:val="28"/>
          <w:szCs w:val="28"/>
        </w:rPr>
      </w:pPr>
      <w:r>
        <w:rPr>
          <w:sz w:val="28"/>
          <w:szCs w:val="28"/>
        </w:rPr>
        <w:t>п</w:t>
      </w:r>
      <w:r w:rsidR="00524C0D">
        <w:rPr>
          <w:sz w:val="28"/>
          <w:szCs w:val="28"/>
        </w:rPr>
        <w:t>одпункт «а» пункта 5 части 2</w:t>
      </w:r>
      <w:r w:rsidR="00A1591C">
        <w:rPr>
          <w:sz w:val="28"/>
          <w:szCs w:val="28"/>
        </w:rPr>
        <w:t xml:space="preserve"> приложения</w:t>
      </w:r>
      <w:r w:rsidR="00524C0D">
        <w:rPr>
          <w:sz w:val="28"/>
          <w:szCs w:val="28"/>
        </w:rPr>
        <w:t xml:space="preserve"> изложить в следующей редакции:</w:t>
      </w:r>
    </w:p>
    <w:p w:rsidR="00524C0D" w:rsidRDefault="00524C0D" w:rsidP="00524C0D">
      <w:pPr>
        <w:pStyle w:val="ac"/>
        <w:autoSpaceDE w:val="0"/>
        <w:autoSpaceDN w:val="0"/>
        <w:adjustRightInd w:val="0"/>
        <w:ind w:left="0" w:firstLine="708"/>
        <w:jc w:val="both"/>
        <w:rPr>
          <w:sz w:val="28"/>
          <w:szCs w:val="28"/>
        </w:rPr>
      </w:pPr>
      <w:r>
        <w:rPr>
          <w:sz w:val="28"/>
          <w:szCs w:val="28"/>
        </w:rPr>
        <w:t>«</w:t>
      </w:r>
      <w:r w:rsidR="002D7D53">
        <w:rPr>
          <w:sz w:val="28"/>
          <w:szCs w:val="28"/>
        </w:rPr>
        <w:t>а) неработающие пенсионеры, достигшие 55 лет и старше – для женщин, 60 лет и старше – для мужчин, имеющие звание «Ветеран труда», высший знак отличия Камчатского края, высшее почетное звание Камчатского края, почетное звание Камчатского края или муниципального образования Камчатского края, почетный знак муниципального образования Камчатского края;»;</w:t>
      </w:r>
    </w:p>
    <w:p w:rsidR="00524C0D" w:rsidRDefault="002D7D53" w:rsidP="00524C0D">
      <w:pPr>
        <w:pStyle w:val="ac"/>
        <w:numPr>
          <w:ilvl w:val="0"/>
          <w:numId w:val="7"/>
        </w:numPr>
        <w:tabs>
          <w:tab w:val="left" w:pos="1134"/>
        </w:tabs>
        <w:autoSpaceDE w:val="0"/>
        <w:autoSpaceDN w:val="0"/>
        <w:adjustRightInd w:val="0"/>
        <w:ind w:left="0" w:firstLine="708"/>
        <w:jc w:val="both"/>
        <w:rPr>
          <w:sz w:val="28"/>
          <w:szCs w:val="28"/>
        </w:rPr>
      </w:pPr>
      <w:r>
        <w:rPr>
          <w:sz w:val="28"/>
          <w:szCs w:val="28"/>
        </w:rPr>
        <w:t>подпункт «в» пункта 5 части 2</w:t>
      </w:r>
      <w:r w:rsidR="00A1591C">
        <w:rPr>
          <w:sz w:val="28"/>
          <w:szCs w:val="28"/>
        </w:rPr>
        <w:t xml:space="preserve"> приложения</w:t>
      </w:r>
      <w:r>
        <w:rPr>
          <w:sz w:val="28"/>
          <w:szCs w:val="28"/>
        </w:rPr>
        <w:t xml:space="preserve"> изложить в следующей редакции:</w:t>
      </w:r>
    </w:p>
    <w:p w:rsidR="002D7D53" w:rsidRPr="002D7D53" w:rsidRDefault="002D7D53" w:rsidP="002D7D53">
      <w:pPr>
        <w:pStyle w:val="ac"/>
        <w:autoSpaceDE w:val="0"/>
        <w:autoSpaceDN w:val="0"/>
        <w:adjustRightInd w:val="0"/>
        <w:ind w:left="0" w:firstLine="708"/>
        <w:jc w:val="both"/>
        <w:rPr>
          <w:sz w:val="28"/>
          <w:szCs w:val="28"/>
        </w:rPr>
      </w:pPr>
      <w:r>
        <w:rPr>
          <w:sz w:val="28"/>
          <w:szCs w:val="28"/>
        </w:rPr>
        <w:t xml:space="preserve">«в) инвалиды </w:t>
      </w:r>
      <w:r>
        <w:rPr>
          <w:sz w:val="28"/>
          <w:szCs w:val="28"/>
          <w:lang w:val="en-US"/>
        </w:rPr>
        <w:t>II</w:t>
      </w:r>
      <w:r w:rsidRPr="002D7D53">
        <w:rPr>
          <w:sz w:val="28"/>
          <w:szCs w:val="28"/>
        </w:rPr>
        <w:t xml:space="preserve"> </w:t>
      </w:r>
      <w:r>
        <w:rPr>
          <w:sz w:val="28"/>
          <w:szCs w:val="28"/>
        </w:rPr>
        <w:t xml:space="preserve">и </w:t>
      </w:r>
      <w:r>
        <w:rPr>
          <w:sz w:val="28"/>
          <w:szCs w:val="28"/>
          <w:lang w:val="en-US"/>
        </w:rPr>
        <w:t>III</w:t>
      </w:r>
      <w:r w:rsidRPr="002D7D53">
        <w:rPr>
          <w:sz w:val="28"/>
          <w:szCs w:val="28"/>
        </w:rPr>
        <w:t xml:space="preserve"> </w:t>
      </w:r>
      <w:r>
        <w:rPr>
          <w:sz w:val="28"/>
          <w:szCs w:val="28"/>
        </w:rPr>
        <w:t>групп, достигшие 55 лет и старше – для женщин, 60 лет и старше – для мужчин;»;</w:t>
      </w:r>
    </w:p>
    <w:p w:rsidR="002D7D53" w:rsidRDefault="00A1591C" w:rsidP="00524C0D">
      <w:pPr>
        <w:pStyle w:val="ac"/>
        <w:numPr>
          <w:ilvl w:val="0"/>
          <w:numId w:val="7"/>
        </w:numPr>
        <w:tabs>
          <w:tab w:val="left" w:pos="1134"/>
        </w:tabs>
        <w:autoSpaceDE w:val="0"/>
        <w:autoSpaceDN w:val="0"/>
        <w:adjustRightInd w:val="0"/>
        <w:ind w:left="0" w:firstLine="708"/>
        <w:jc w:val="both"/>
        <w:rPr>
          <w:sz w:val="28"/>
          <w:szCs w:val="28"/>
        </w:rPr>
      </w:pPr>
      <w:r>
        <w:rPr>
          <w:sz w:val="28"/>
          <w:szCs w:val="28"/>
        </w:rPr>
        <w:t>пункт 5 части 2 приложения дополнить подпунктом «е» следующего содержания:</w:t>
      </w:r>
      <w:bookmarkStart w:id="0" w:name="_GoBack"/>
      <w:bookmarkEnd w:id="0"/>
    </w:p>
    <w:p w:rsidR="00A1591C" w:rsidRDefault="00A1591C" w:rsidP="00A1591C">
      <w:pPr>
        <w:pStyle w:val="ac"/>
        <w:autoSpaceDE w:val="0"/>
        <w:autoSpaceDN w:val="0"/>
        <w:adjustRightInd w:val="0"/>
        <w:ind w:left="0" w:firstLine="708"/>
        <w:jc w:val="both"/>
        <w:rPr>
          <w:sz w:val="28"/>
          <w:szCs w:val="28"/>
        </w:rPr>
      </w:pPr>
      <w:r>
        <w:rPr>
          <w:sz w:val="28"/>
          <w:szCs w:val="28"/>
        </w:rPr>
        <w:t xml:space="preserve">«е) граждане, </w:t>
      </w:r>
      <w:r w:rsidRPr="00A1591C">
        <w:rPr>
          <w:sz w:val="28"/>
          <w:szCs w:val="28"/>
        </w:rPr>
        <w:t>подвергшимся воздействию радиации вследствие чернобыльской катастрофы</w:t>
      </w:r>
      <w:r>
        <w:rPr>
          <w:sz w:val="28"/>
          <w:szCs w:val="28"/>
        </w:rPr>
        <w:t>;».</w:t>
      </w:r>
    </w:p>
    <w:p w:rsidR="00A1591C" w:rsidRDefault="00EC5022" w:rsidP="00524C0D">
      <w:pPr>
        <w:pStyle w:val="ac"/>
        <w:numPr>
          <w:ilvl w:val="0"/>
          <w:numId w:val="7"/>
        </w:numPr>
        <w:tabs>
          <w:tab w:val="left" w:pos="1134"/>
        </w:tabs>
        <w:autoSpaceDE w:val="0"/>
        <w:autoSpaceDN w:val="0"/>
        <w:adjustRightInd w:val="0"/>
        <w:ind w:left="0" w:firstLine="708"/>
        <w:jc w:val="both"/>
        <w:rPr>
          <w:sz w:val="28"/>
          <w:szCs w:val="28"/>
        </w:rPr>
      </w:pPr>
      <w:r>
        <w:rPr>
          <w:sz w:val="28"/>
          <w:szCs w:val="28"/>
        </w:rPr>
        <w:t>пункт 2 части 3 приложения изложить в следующей редакции:</w:t>
      </w:r>
    </w:p>
    <w:p w:rsidR="00EC5022" w:rsidRPr="00EC5022" w:rsidRDefault="00EC5022" w:rsidP="00EC5022">
      <w:pPr>
        <w:autoSpaceDE w:val="0"/>
        <w:autoSpaceDN w:val="0"/>
        <w:adjustRightInd w:val="0"/>
        <w:ind w:firstLine="709"/>
        <w:jc w:val="both"/>
        <w:rPr>
          <w:sz w:val="28"/>
          <w:szCs w:val="28"/>
        </w:rPr>
      </w:pPr>
      <w:r>
        <w:rPr>
          <w:sz w:val="28"/>
          <w:szCs w:val="28"/>
        </w:rPr>
        <w:t xml:space="preserve">«2) </w:t>
      </w:r>
      <w:r w:rsidRPr="00EC5022">
        <w:rPr>
          <w:sz w:val="28"/>
          <w:szCs w:val="28"/>
        </w:rPr>
        <w:t xml:space="preserve">указанные в пункте 3, подпунктах </w:t>
      </w:r>
      <w:r>
        <w:rPr>
          <w:sz w:val="28"/>
          <w:szCs w:val="28"/>
        </w:rPr>
        <w:t>«</w:t>
      </w:r>
      <w:r w:rsidRPr="00EC5022">
        <w:rPr>
          <w:sz w:val="28"/>
          <w:szCs w:val="28"/>
        </w:rPr>
        <w:t>а</w:t>
      </w:r>
      <w:r>
        <w:rPr>
          <w:sz w:val="28"/>
          <w:szCs w:val="28"/>
        </w:rPr>
        <w:t>»</w:t>
      </w:r>
      <w:r w:rsidRPr="00EC5022">
        <w:rPr>
          <w:sz w:val="28"/>
          <w:szCs w:val="28"/>
        </w:rPr>
        <w:t xml:space="preserve">, </w:t>
      </w:r>
      <w:r>
        <w:rPr>
          <w:sz w:val="28"/>
          <w:szCs w:val="28"/>
        </w:rPr>
        <w:t>«</w:t>
      </w:r>
      <w:r w:rsidRPr="00EC5022">
        <w:rPr>
          <w:sz w:val="28"/>
          <w:szCs w:val="28"/>
        </w:rPr>
        <w:t>б</w:t>
      </w:r>
      <w:r>
        <w:rPr>
          <w:sz w:val="28"/>
          <w:szCs w:val="28"/>
        </w:rPr>
        <w:t>»</w:t>
      </w:r>
      <w:r w:rsidRPr="00EC5022">
        <w:rPr>
          <w:sz w:val="28"/>
          <w:szCs w:val="28"/>
        </w:rPr>
        <w:t xml:space="preserve">, </w:t>
      </w:r>
      <w:r>
        <w:rPr>
          <w:sz w:val="28"/>
          <w:szCs w:val="28"/>
        </w:rPr>
        <w:t>«</w:t>
      </w:r>
      <w:r w:rsidRPr="00EC5022">
        <w:rPr>
          <w:sz w:val="28"/>
          <w:szCs w:val="28"/>
        </w:rPr>
        <w:t>в</w:t>
      </w:r>
      <w:r>
        <w:rPr>
          <w:sz w:val="28"/>
          <w:szCs w:val="28"/>
        </w:rPr>
        <w:t>»</w:t>
      </w:r>
      <w:r w:rsidRPr="00EC5022">
        <w:rPr>
          <w:sz w:val="28"/>
          <w:szCs w:val="28"/>
        </w:rPr>
        <w:t xml:space="preserve">, </w:t>
      </w:r>
      <w:r>
        <w:rPr>
          <w:sz w:val="28"/>
          <w:szCs w:val="28"/>
        </w:rPr>
        <w:t>«</w:t>
      </w:r>
      <w:r w:rsidRPr="00EC5022">
        <w:rPr>
          <w:sz w:val="28"/>
          <w:szCs w:val="28"/>
        </w:rPr>
        <w:t>г</w:t>
      </w:r>
      <w:r>
        <w:rPr>
          <w:sz w:val="28"/>
          <w:szCs w:val="28"/>
        </w:rPr>
        <w:t>», «е»</w:t>
      </w:r>
      <w:r w:rsidRPr="00EC5022">
        <w:rPr>
          <w:sz w:val="28"/>
          <w:szCs w:val="28"/>
        </w:rPr>
        <w:t xml:space="preserve"> пункта 5, пункте 6 части 2 настоящего Положения при отсутствии жилых помещений в собственности, а также гражданско-правовых сделок, совершенных с принадлежащими им жилыми помещениями за последние 5 лет и при условии сохранения ими способности к самообслуживанию.</w:t>
      </w:r>
      <w:r>
        <w:rPr>
          <w:sz w:val="28"/>
          <w:szCs w:val="28"/>
        </w:rPr>
        <w:t>»;</w:t>
      </w:r>
    </w:p>
    <w:p w:rsidR="005D0306" w:rsidRDefault="005D0306" w:rsidP="005D0306">
      <w:pPr>
        <w:pStyle w:val="ac"/>
        <w:numPr>
          <w:ilvl w:val="0"/>
          <w:numId w:val="7"/>
        </w:numPr>
        <w:tabs>
          <w:tab w:val="left" w:pos="1134"/>
        </w:tabs>
        <w:autoSpaceDE w:val="0"/>
        <w:autoSpaceDN w:val="0"/>
        <w:adjustRightInd w:val="0"/>
        <w:jc w:val="both"/>
        <w:rPr>
          <w:sz w:val="28"/>
          <w:szCs w:val="28"/>
        </w:rPr>
      </w:pPr>
      <w:r>
        <w:rPr>
          <w:sz w:val="28"/>
          <w:szCs w:val="28"/>
        </w:rPr>
        <w:t xml:space="preserve">пункт 5 приложения </w:t>
      </w:r>
      <w:r w:rsidRPr="005D0306">
        <w:rPr>
          <w:sz w:val="28"/>
          <w:szCs w:val="28"/>
        </w:rPr>
        <w:t>изложить в следующей редакции:</w:t>
      </w:r>
    </w:p>
    <w:p w:rsidR="00EC5022" w:rsidRPr="005D0306" w:rsidRDefault="005D0306" w:rsidP="005D0306">
      <w:pPr>
        <w:autoSpaceDE w:val="0"/>
        <w:autoSpaceDN w:val="0"/>
        <w:adjustRightInd w:val="0"/>
        <w:ind w:firstLine="709"/>
        <w:jc w:val="both"/>
        <w:rPr>
          <w:sz w:val="28"/>
          <w:szCs w:val="28"/>
        </w:rPr>
      </w:pPr>
      <w:r>
        <w:rPr>
          <w:sz w:val="28"/>
          <w:szCs w:val="28"/>
        </w:rPr>
        <w:t xml:space="preserve">«5. </w:t>
      </w:r>
      <w:r w:rsidRPr="005D0306">
        <w:rPr>
          <w:sz w:val="28"/>
          <w:szCs w:val="28"/>
        </w:rPr>
        <w:t>Учет граждан, нуждающихся в жилых помещениях, осуществляет Министерство</w:t>
      </w:r>
      <w:r>
        <w:rPr>
          <w:sz w:val="28"/>
          <w:szCs w:val="28"/>
        </w:rPr>
        <w:t>.»</w:t>
      </w:r>
      <w:r w:rsidRPr="005D0306">
        <w:rPr>
          <w:sz w:val="28"/>
          <w:szCs w:val="28"/>
        </w:rPr>
        <w:t>;</w:t>
      </w:r>
    </w:p>
    <w:p w:rsidR="005D0306" w:rsidRDefault="0086140B" w:rsidP="00524C0D">
      <w:pPr>
        <w:pStyle w:val="ac"/>
        <w:numPr>
          <w:ilvl w:val="0"/>
          <w:numId w:val="7"/>
        </w:numPr>
        <w:tabs>
          <w:tab w:val="left" w:pos="1134"/>
        </w:tabs>
        <w:autoSpaceDE w:val="0"/>
        <w:autoSpaceDN w:val="0"/>
        <w:adjustRightInd w:val="0"/>
        <w:ind w:left="0" w:firstLine="708"/>
        <w:jc w:val="both"/>
        <w:rPr>
          <w:sz w:val="28"/>
          <w:szCs w:val="28"/>
        </w:rPr>
      </w:pPr>
      <w:r>
        <w:rPr>
          <w:sz w:val="28"/>
          <w:szCs w:val="28"/>
        </w:rPr>
        <w:t xml:space="preserve">пункт 7 приложения </w:t>
      </w:r>
      <w:r w:rsidRPr="005D0306">
        <w:rPr>
          <w:sz w:val="28"/>
          <w:szCs w:val="28"/>
        </w:rPr>
        <w:t>изложить в следующей редакции:</w:t>
      </w:r>
    </w:p>
    <w:p w:rsidR="0086140B" w:rsidRPr="0086140B" w:rsidRDefault="0086140B" w:rsidP="0086140B">
      <w:pPr>
        <w:autoSpaceDE w:val="0"/>
        <w:autoSpaceDN w:val="0"/>
        <w:adjustRightInd w:val="0"/>
        <w:ind w:firstLine="709"/>
        <w:jc w:val="both"/>
        <w:rPr>
          <w:sz w:val="28"/>
          <w:szCs w:val="28"/>
        </w:rPr>
      </w:pPr>
      <w:r>
        <w:rPr>
          <w:sz w:val="28"/>
          <w:szCs w:val="28"/>
        </w:rPr>
        <w:t xml:space="preserve">«7. </w:t>
      </w:r>
      <w:r w:rsidRPr="0086140B">
        <w:rPr>
          <w:sz w:val="28"/>
          <w:szCs w:val="28"/>
        </w:rPr>
        <w:t xml:space="preserve">Заявление гражданина и прилагаемые к нему документы рассматриваются Комиссией по социальным вопросам Министерства (далее </w:t>
      </w:r>
      <w:r w:rsidR="001946A3">
        <w:rPr>
          <w:sz w:val="28"/>
          <w:szCs w:val="28"/>
        </w:rPr>
        <w:t>–</w:t>
      </w:r>
      <w:r w:rsidRPr="0086140B">
        <w:rPr>
          <w:sz w:val="28"/>
          <w:szCs w:val="28"/>
        </w:rPr>
        <w:t xml:space="preserve"> Комиссия). Персональный состав Комиссии и порядок ее деятельности утверждается приказом </w:t>
      </w:r>
      <w:r w:rsidR="001946A3">
        <w:rPr>
          <w:sz w:val="28"/>
          <w:szCs w:val="28"/>
        </w:rPr>
        <w:t>Министерства</w:t>
      </w:r>
      <w:r w:rsidRPr="0086140B">
        <w:rPr>
          <w:sz w:val="28"/>
          <w:szCs w:val="28"/>
        </w:rPr>
        <w:t>.</w:t>
      </w:r>
      <w:r w:rsidR="001946A3">
        <w:rPr>
          <w:sz w:val="28"/>
          <w:szCs w:val="28"/>
        </w:rPr>
        <w:t>».</w:t>
      </w:r>
    </w:p>
    <w:p w:rsidR="0086140B" w:rsidRDefault="00C663F7" w:rsidP="00524C0D">
      <w:pPr>
        <w:pStyle w:val="ac"/>
        <w:numPr>
          <w:ilvl w:val="0"/>
          <w:numId w:val="7"/>
        </w:numPr>
        <w:tabs>
          <w:tab w:val="left" w:pos="1134"/>
        </w:tabs>
        <w:autoSpaceDE w:val="0"/>
        <w:autoSpaceDN w:val="0"/>
        <w:adjustRightInd w:val="0"/>
        <w:ind w:left="0" w:firstLine="708"/>
        <w:jc w:val="both"/>
        <w:rPr>
          <w:sz w:val="28"/>
          <w:szCs w:val="28"/>
        </w:rPr>
      </w:pPr>
      <w:r>
        <w:rPr>
          <w:sz w:val="28"/>
          <w:szCs w:val="28"/>
        </w:rPr>
        <w:t>пункт 4 части 10 приложения изложить в следующей редакции:</w:t>
      </w:r>
    </w:p>
    <w:p w:rsidR="00C663F7" w:rsidRPr="00E108ED" w:rsidRDefault="00C663F7" w:rsidP="00E108ED">
      <w:pPr>
        <w:autoSpaceDE w:val="0"/>
        <w:autoSpaceDN w:val="0"/>
        <w:adjustRightInd w:val="0"/>
        <w:ind w:firstLine="709"/>
        <w:jc w:val="both"/>
        <w:rPr>
          <w:sz w:val="28"/>
          <w:szCs w:val="28"/>
        </w:rPr>
      </w:pPr>
      <w:r>
        <w:rPr>
          <w:sz w:val="28"/>
          <w:szCs w:val="28"/>
        </w:rPr>
        <w:t xml:space="preserve">«4) </w:t>
      </w:r>
      <w:r w:rsidRPr="00C663F7">
        <w:rPr>
          <w:sz w:val="28"/>
          <w:szCs w:val="28"/>
        </w:rPr>
        <w:t xml:space="preserve">наличие у граждан, указанных в пункте 3, подпунктах </w:t>
      </w:r>
      <w:r>
        <w:rPr>
          <w:sz w:val="28"/>
          <w:szCs w:val="28"/>
        </w:rPr>
        <w:t>«</w:t>
      </w:r>
      <w:r w:rsidRPr="00C663F7">
        <w:rPr>
          <w:sz w:val="28"/>
          <w:szCs w:val="28"/>
        </w:rPr>
        <w:t>а</w:t>
      </w:r>
      <w:r>
        <w:rPr>
          <w:sz w:val="28"/>
          <w:szCs w:val="28"/>
        </w:rPr>
        <w:t>»</w:t>
      </w:r>
      <w:r w:rsidRPr="00C663F7">
        <w:rPr>
          <w:sz w:val="28"/>
          <w:szCs w:val="28"/>
        </w:rPr>
        <w:t xml:space="preserve">, </w:t>
      </w:r>
      <w:r>
        <w:rPr>
          <w:sz w:val="28"/>
          <w:szCs w:val="28"/>
        </w:rPr>
        <w:t>«</w:t>
      </w:r>
      <w:r w:rsidRPr="00C663F7">
        <w:rPr>
          <w:sz w:val="28"/>
          <w:szCs w:val="28"/>
        </w:rPr>
        <w:t>б</w:t>
      </w:r>
      <w:r>
        <w:rPr>
          <w:sz w:val="28"/>
          <w:szCs w:val="28"/>
        </w:rPr>
        <w:t>»</w:t>
      </w:r>
      <w:r w:rsidRPr="00C663F7">
        <w:rPr>
          <w:sz w:val="28"/>
          <w:szCs w:val="28"/>
        </w:rPr>
        <w:t xml:space="preserve">, </w:t>
      </w:r>
      <w:r>
        <w:rPr>
          <w:sz w:val="28"/>
          <w:szCs w:val="28"/>
        </w:rPr>
        <w:t>«</w:t>
      </w:r>
      <w:r w:rsidRPr="00C663F7">
        <w:rPr>
          <w:sz w:val="28"/>
          <w:szCs w:val="28"/>
        </w:rPr>
        <w:t>в</w:t>
      </w:r>
      <w:r>
        <w:rPr>
          <w:sz w:val="28"/>
          <w:szCs w:val="28"/>
        </w:rPr>
        <w:t>»</w:t>
      </w:r>
      <w:r w:rsidRPr="00C663F7">
        <w:rPr>
          <w:sz w:val="28"/>
          <w:szCs w:val="28"/>
        </w:rPr>
        <w:t xml:space="preserve">, </w:t>
      </w:r>
      <w:r>
        <w:rPr>
          <w:sz w:val="28"/>
          <w:szCs w:val="28"/>
        </w:rPr>
        <w:t>«</w:t>
      </w:r>
      <w:r w:rsidRPr="00C663F7">
        <w:rPr>
          <w:sz w:val="28"/>
          <w:szCs w:val="28"/>
        </w:rPr>
        <w:t>г</w:t>
      </w:r>
      <w:r>
        <w:rPr>
          <w:sz w:val="28"/>
          <w:szCs w:val="28"/>
        </w:rPr>
        <w:t>», «е»</w:t>
      </w:r>
      <w:r w:rsidRPr="00C663F7">
        <w:rPr>
          <w:sz w:val="28"/>
          <w:szCs w:val="28"/>
        </w:rPr>
        <w:t xml:space="preserve"> пункта 5, пункте 6 части 2 настоящего Положения, жилых помещений в собственности, а также гражданско-правовых сделок, совершенных с принадлежащим</w:t>
      </w:r>
      <w:r>
        <w:rPr>
          <w:sz w:val="28"/>
          <w:szCs w:val="28"/>
        </w:rPr>
        <w:t>и</w:t>
      </w:r>
      <w:r w:rsidRPr="00C663F7">
        <w:rPr>
          <w:sz w:val="28"/>
          <w:szCs w:val="28"/>
        </w:rPr>
        <w:t xml:space="preserve"> им жилыми помещениями за последние 5 лет;</w:t>
      </w:r>
      <w:r>
        <w:rPr>
          <w:sz w:val="28"/>
          <w:szCs w:val="28"/>
        </w:rPr>
        <w:t>»</w:t>
      </w:r>
      <w:r w:rsidR="00E108ED">
        <w:rPr>
          <w:sz w:val="28"/>
          <w:szCs w:val="28"/>
        </w:rPr>
        <w:t>.</w:t>
      </w:r>
    </w:p>
    <w:p w:rsidR="00AE508C" w:rsidRPr="00AE508C" w:rsidRDefault="00AE508C" w:rsidP="00E17F9B">
      <w:pPr>
        <w:pStyle w:val="ac"/>
        <w:numPr>
          <w:ilvl w:val="0"/>
          <w:numId w:val="4"/>
        </w:numPr>
        <w:tabs>
          <w:tab w:val="left" w:pos="1134"/>
        </w:tabs>
        <w:autoSpaceDE w:val="0"/>
        <w:autoSpaceDN w:val="0"/>
        <w:adjustRightInd w:val="0"/>
        <w:ind w:left="0" w:firstLine="709"/>
        <w:jc w:val="both"/>
        <w:rPr>
          <w:sz w:val="28"/>
          <w:szCs w:val="28"/>
        </w:rPr>
      </w:pPr>
      <w:r>
        <w:rPr>
          <w:sz w:val="28"/>
          <w:szCs w:val="28"/>
        </w:rPr>
        <w:t xml:space="preserve">Настоящий приказ вступает в силу </w:t>
      </w:r>
      <w:r w:rsidR="00E108ED">
        <w:rPr>
          <w:sz w:val="28"/>
          <w:szCs w:val="28"/>
        </w:rPr>
        <w:t>после</w:t>
      </w:r>
      <w:r w:rsidR="00252854">
        <w:rPr>
          <w:sz w:val="28"/>
          <w:szCs w:val="28"/>
        </w:rPr>
        <w:t xml:space="preserve"> дня</w:t>
      </w:r>
      <w:r>
        <w:rPr>
          <w:sz w:val="28"/>
          <w:szCs w:val="28"/>
        </w:rPr>
        <w:t xml:space="preserve"> его </w:t>
      </w:r>
      <w:r w:rsidR="00337311">
        <w:rPr>
          <w:sz w:val="28"/>
          <w:szCs w:val="28"/>
        </w:rPr>
        <w:t>официального опубликования</w:t>
      </w:r>
      <w:r>
        <w:rPr>
          <w:rFonts w:eastAsia="Calibri"/>
          <w:sz w:val="28"/>
          <w:szCs w:val="28"/>
          <w:lang w:eastAsia="en-US"/>
        </w:rPr>
        <w:t>.</w:t>
      </w:r>
    </w:p>
    <w:p w:rsidR="00AE508C" w:rsidRDefault="00AE508C" w:rsidP="00AE508C">
      <w:pPr>
        <w:tabs>
          <w:tab w:val="left" w:pos="709"/>
          <w:tab w:val="left" w:pos="993"/>
        </w:tabs>
        <w:autoSpaceDE w:val="0"/>
        <w:autoSpaceDN w:val="0"/>
        <w:adjustRightInd w:val="0"/>
        <w:jc w:val="both"/>
        <w:rPr>
          <w:sz w:val="28"/>
          <w:szCs w:val="28"/>
        </w:rPr>
      </w:pPr>
    </w:p>
    <w:p w:rsidR="00AE508C" w:rsidRPr="00AE508C" w:rsidRDefault="00AE508C" w:rsidP="00AE508C">
      <w:pPr>
        <w:tabs>
          <w:tab w:val="left" w:pos="709"/>
          <w:tab w:val="left" w:pos="993"/>
        </w:tabs>
        <w:autoSpaceDE w:val="0"/>
        <w:autoSpaceDN w:val="0"/>
        <w:adjustRightInd w:val="0"/>
        <w:jc w:val="both"/>
        <w:rPr>
          <w:sz w:val="28"/>
          <w:szCs w:val="28"/>
        </w:rPr>
      </w:pPr>
    </w:p>
    <w:tbl>
      <w:tblPr>
        <w:tblW w:w="9781" w:type="dxa"/>
        <w:tblLook w:val="04A0" w:firstRow="1" w:lastRow="0" w:firstColumn="1" w:lastColumn="0" w:noHBand="0" w:noVBand="1"/>
      </w:tblPr>
      <w:tblGrid>
        <w:gridCol w:w="3544"/>
        <w:gridCol w:w="3544"/>
        <w:gridCol w:w="2693"/>
      </w:tblGrid>
      <w:tr w:rsidR="00E108ED" w:rsidRPr="00076132" w:rsidTr="002655C6">
        <w:trPr>
          <w:trHeight w:val="996"/>
        </w:trPr>
        <w:tc>
          <w:tcPr>
            <w:tcW w:w="3544" w:type="dxa"/>
            <w:shd w:val="clear" w:color="auto" w:fill="auto"/>
          </w:tcPr>
          <w:p w:rsidR="00E108ED" w:rsidRPr="00076132" w:rsidRDefault="00E108ED" w:rsidP="00E108ED">
            <w:pPr>
              <w:ind w:right="-116"/>
              <w:rPr>
                <w:color w:val="D9D9D9"/>
                <w:sz w:val="28"/>
                <w:szCs w:val="28"/>
              </w:rPr>
            </w:pPr>
            <w:r w:rsidRPr="00AE1196">
              <w:rPr>
                <w:sz w:val="28"/>
                <w:szCs w:val="28"/>
              </w:rPr>
              <w:t>Министр</w:t>
            </w:r>
            <w:r>
              <w:rPr>
                <w:sz w:val="28"/>
                <w:szCs w:val="28"/>
              </w:rPr>
              <w:t xml:space="preserve"> социального благополучия и семейной политики Камчатского края</w:t>
            </w:r>
          </w:p>
        </w:tc>
        <w:tc>
          <w:tcPr>
            <w:tcW w:w="3544" w:type="dxa"/>
            <w:shd w:val="clear" w:color="auto" w:fill="auto"/>
          </w:tcPr>
          <w:p w:rsidR="00E108ED" w:rsidRPr="00076132" w:rsidRDefault="00E108ED" w:rsidP="00306121">
            <w:pPr>
              <w:ind w:right="-116"/>
              <w:jc w:val="center"/>
              <w:rPr>
                <w:color w:val="D9D9D9"/>
                <w:sz w:val="28"/>
                <w:szCs w:val="28"/>
              </w:rPr>
            </w:pPr>
            <w:r w:rsidRPr="00076132">
              <w:rPr>
                <w:color w:val="D9D9D9"/>
                <w:sz w:val="28"/>
                <w:szCs w:val="28"/>
              </w:rPr>
              <w:t>[горизонтальный штамп подписи 1]</w:t>
            </w:r>
          </w:p>
          <w:p w:rsidR="00E108ED" w:rsidRPr="00076132" w:rsidRDefault="00E108ED" w:rsidP="00306121">
            <w:pPr>
              <w:ind w:firstLine="709"/>
              <w:jc w:val="right"/>
              <w:rPr>
                <w:sz w:val="28"/>
                <w:szCs w:val="28"/>
              </w:rPr>
            </w:pPr>
          </w:p>
        </w:tc>
        <w:tc>
          <w:tcPr>
            <w:tcW w:w="2693" w:type="dxa"/>
            <w:shd w:val="clear" w:color="auto" w:fill="auto"/>
          </w:tcPr>
          <w:p w:rsidR="00E108ED" w:rsidRDefault="00E108ED" w:rsidP="00306121">
            <w:pPr>
              <w:ind w:firstLine="709"/>
              <w:jc w:val="right"/>
              <w:rPr>
                <w:sz w:val="28"/>
                <w:szCs w:val="28"/>
              </w:rPr>
            </w:pPr>
          </w:p>
          <w:p w:rsidR="00E108ED" w:rsidRDefault="00E108ED" w:rsidP="00306121">
            <w:pPr>
              <w:ind w:firstLine="709"/>
              <w:jc w:val="right"/>
              <w:rPr>
                <w:sz w:val="28"/>
                <w:szCs w:val="28"/>
              </w:rPr>
            </w:pPr>
          </w:p>
          <w:p w:rsidR="00E108ED" w:rsidRPr="001A30E8" w:rsidRDefault="00E108ED" w:rsidP="00306121">
            <w:pPr>
              <w:ind w:firstLine="709"/>
              <w:jc w:val="right"/>
              <w:rPr>
                <w:sz w:val="28"/>
                <w:szCs w:val="28"/>
              </w:rPr>
            </w:pPr>
            <w:r>
              <w:rPr>
                <w:sz w:val="28"/>
                <w:szCs w:val="28"/>
              </w:rPr>
              <w:t>А.С. Фёдорова</w:t>
            </w:r>
          </w:p>
        </w:tc>
      </w:tr>
    </w:tbl>
    <w:p w:rsidR="008C4F12" w:rsidRPr="00AB75BC" w:rsidRDefault="008C4F12" w:rsidP="00681BEA">
      <w:pPr>
        <w:contextualSpacing/>
        <w:rPr>
          <w:sz w:val="18"/>
          <w:szCs w:val="18"/>
        </w:rPr>
      </w:pPr>
    </w:p>
    <w:sectPr w:rsidR="008C4F12" w:rsidRPr="00AB75BC" w:rsidSect="00FB035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35B" w:rsidRDefault="00FB035B" w:rsidP="00FB035B">
      <w:r>
        <w:separator/>
      </w:r>
    </w:p>
  </w:endnote>
  <w:endnote w:type="continuationSeparator" w:id="0">
    <w:p w:rsidR="00FB035B" w:rsidRDefault="00FB035B" w:rsidP="00FB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35B" w:rsidRDefault="00FB035B" w:rsidP="00FB035B">
      <w:r>
        <w:separator/>
      </w:r>
    </w:p>
  </w:footnote>
  <w:footnote w:type="continuationSeparator" w:id="0">
    <w:p w:rsidR="00FB035B" w:rsidRDefault="00FB035B" w:rsidP="00FB0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91442"/>
      <w:docPartObj>
        <w:docPartGallery w:val="Page Numbers (Top of Page)"/>
        <w:docPartUnique/>
      </w:docPartObj>
    </w:sdtPr>
    <w:sdtEndPr/>
    <w:sdtContent>
      <w:p w:rsidR="00FB035B" w:rsidRDefault="00FB035B">
        <w:pPr>
          <w:pStyle w:val="af"/>
          <w:jc w:val="center"/>
        </w:pPr>
        <w:r>
          <w:fldChar w:fldCharType="begin"/>
        </w:r>
        <w:r>
          <w:instrText>PAGE   \* MERGEFORMAT</w:instrText>
        </w:r>
        <w:r>
          <w:fldChar w:fldCharType="separate"/>
        </w:r>
        <w:r w:rsidR="00265132">
          <w:rPr>
            <w:noProof/>
          </w:rPr>
          <w:t>2</w:t>
        </w:r>
        <w:r>
          <w:fldChar w:fldCharType="end"/>
        </w:r>
      </w:p>
    </w:sdtContent>
  </w:sdt>
  <w:p w:rsidR="00FB035B" w:rsidRDefault="00FB035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C0C"/>
    <w:multiLevelType w:val="hybridMultilevel"/>
    <w:tmpl w:val="79C29076"/>
    <w:lvl w:ilvl="0" w:tplc="129AE36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4778F9"/>
    <w:multiLevelType w:val="hybridMultilevel"/>
    <w:tmpl w:val="BD0CEB5A"/>
    <w:lvl w:ilvl="0" w:tplc="0B3C6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1EE44624"/>
    <w:multiLevelType w:val="hybridMultilevel"/>
    <w:tmpl w:val="469EA62A"/>
    <w:lvl w:ilvl="0" w:tplc="4D80A2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E4E7765"/>
    <w:multiLevelType w:val="hybridMultilevel"/>
    <w:tmpl w:val="7730F670"/>
    <w:lvl w:ilvl="0" w:tplc="F1A04E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C0D7AE6"/>
    <w:multiLevelType w:val="hybridMultilevel"/>
    <w:tmpl w:val="BE86CB2E"/>
    <w:lvl w:ilvl="0" w:tplc="26AAB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11901"/>
    <w:rsid w:val="00031002"/>
    <w:rsid w:val="00067666"/>
    <w:rsid w:val="00121359"/>
    <w:rsid w:val="00153587"/>
    <w:rsid w:val="001946A3"/>
    <w:rsid w:val="001B47F1"/>
    <w:rsid w:val="001C2D2D"/>
    <w:rsid w:val="00252854"/>
    <w:rsid w:val="00265132"/>
    <w:rsid w:val="002655C6"/>
    <w:rsid w:val="00285B17"/>
    <w:rsid w:val="002D7D53"/>
    <w:rsid w:val="003023E0"/>
    <w:rsid w:val="00306672"/>
    <w:rsid w:val="00337311"/>
    <w:rsid w:val="0037124B"/>
    <w:rsid w:val="003938D1"/>
    <w:rsid w:val="003A21DC"/>
    <w:rsid w:val="00416B87"/>
    <w:rsid w:val="00431B2D"/>
    <w:rsid w:val="00464130"/>
    <w:rsid w:val="0049489C"/>
    <w:rsid w:val="004A0EA3"/>
    <w:rsid w:val="004E4CB5"/>
    <w:rsid w:val="004F0FDB"/>
    <w:rsid w:val="00524C0D"/>
    <w:rsid w:val="00537A72"/>
    <w:rsid w:val="005477C1"/>
    <w:rsid w:val="00584F40"/>
    <w:rsid w:val="005D0306"/>
    <w:rsid w:val="005E58E5"/>
    <w:rsid w:val="00637850"/>
    <w:rsid w:val="00681BEA"/>
    <w:rsid w:val="00692EC9"/>
    <w:rsid w:val="006A4A09"/>
    <w:rsid w:val="006C078C"/>
    <w:rsid w:val="006E032F"/>
    <w:rsid w:val="0070620C"/>
    <w:rsid w:val="00724ED0"/>
    <w:rsid w:val="00737F2F"/>
    <w:rsid w:val="00750490"/>
    <w:rsid w:val="007858C0"/>
    <w:rsid w:val="007F3D40"/>
    <w:rsid w:val="0080253D"/>
    <w:rsid w:val="008345A3"/>
    <w:rsid w:val="00841E11"/>
    <w:rsid w:val="00846D58"/>
    <w:rsid w:val="00854870"/>
    <w:rsid w:val="0086140B"/>
    <w:rsid w:val="00885F66"/>
    <w:rsid w:val="008B65EC"/>
    <w:rsid w:val="008C4F12"/>
    <w:rsid w:val="008F1D6D"/>
    <w:rsid w:val="009129E9"/>
    <w:rsid w:val="0099461E"/>
    <w:rsid w:val="009D552C"/>
    <w:rsid w:val="00A10EBD"/>
    <w:rsid w:val="00A1591C"/>
    <w:rsid w:val="00A27715"/>
    <w:rsid w:val="00AB75BC"/>
    <w:rsid w:val="00AE4E99"/>
    <w:rsid w:val="00AE508C"/>
    <w:rsid w:val="00B71ED0"/>
    <w:rsid w:val="00B93089"/>
    <w:rsid w:val="00BA1597"/>
    <w:rsid w:val="00BE542E"/>
    <w:rsid w:val="00C663F7"/>
    <w:rsid w:val="00CA5456"/>
    <w:rsid w:val="00CC3E2A"/>
    <w:rsid w:val="00D15966"/>
    <w:rsid w:val="00D71884"/>
    <w:rsid w:val="00DC7A27"/>
    <w:rsid w:val="00E108ED"/>
    <w:rsid w:val="00E17F9B"/>
    <w:rsid w:val="00E63EB6"/>
    <w:rsid w:val="00E736BA"/>
    <w:rsid w:val="00E96D9D"/>
    <w:rsid w:val="00EA4C14"/>
    <w:rsid w:val="00EC5022"/>
    <w:rsid w:val="00FB035B"/>
    <w:rsid w:val="00FD226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paragraph" w:styleId="af">
    <w:name w:val="header"/>
    <w:basedOn w:val="a"/>
    <w:link w:val="af0"/>
    <w:uiPriority w:val="99"/>
    <w:unhideWhenUsed/>
    <w:rsid w:val="00FB035B"/>
    <w:pPr>
      <w:tabs>
        <w:tab w:val="center" w:pos="4677"/>
        <w:tab w:val="right" w:pos="9355"/>
      </w:tabs>
    </w:pPr>
  </w:style>
  <w:style w:type="character" w:customStyle="1" w:styleId="af0">
    <w:name w:val="Верхний колонтитул Знак"/>
    <w:basedOn w:val="a0"/>
    <w:link w:val="af"/>
    <w:uiPriority w:val="99"/>
    <w:rsid w:val="00FB03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1447">
      <w:bodyDiv w:val="1"/>
      <w:marLeft w:val="0"/>
      <w:marRight w:val="0"/>
      <w:marTop w:val="0"/>
      <w:marBottom w:val="0"/>
      <w:divBdr>
        <w:top w:val="none" w:sz="0" w:space="0" w:color="auto"/>
        <w:left w:val="none" w:sz="0" w:space="0" w:color="auto"/>
        <w:bottom w:val="none" w:sz="0" w:space="0" w:color="auto"/>
        <w:right w:val="none" w:sz="0" w:space="0" w:color="auto"/>
      </w:divBdr>
    </w:div>
    <w:div w:id="1390305421">
      <w:bodyDiv w:val="1"/>
      <w:marLeft w:val="0"/>
      <w:marRight w:val="0"/>
      <w:marTop w:val="0"/>
      <w:marBottom w:val="0"/>
      <w:divBdr>
        <w:top w:val="none" w:sz="0" w:space="0" w:color="auto"/>
        <w:left w:val="none" w:sz="0" w:space="0" w:color="auto"/>
        <w:bottom w:val="none" w:sz="0" w:space="0" w:color="auto"/>
        <w:right w:val="none" w:sz="0" w:space="0" w:color="auto"/>
      </w:divBdr>
    </w:div>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Хамченко Алексей Викторович</cp:lastModifiedBy>
  <cp:revision>16</cp:revision>
  <cp:lastPrinted>2020-12-30T00:02:00Z</cp:lastPrinted>
  <dcterms:created xsi:type="dcterms:W3CDTF">2021-05-03T03:10:00Z</dcterms:created>
  <dcterms:modified xsi:type="dcterms:W3CDTF">2021-05-03T06:38:00Z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