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040AA9">
        <w:tc>
          <w:tcPr>
            <w:tcW w:w="4820" w:type="dxa"/>
          </w:tcPr>
          <w:p w:rsidR="00B60245" w:rsidRPr="008D13CF" w:rsidRDefault="00040AA9" w:rsidP="008C0643">
            <w:pPr>
              <w:jc w:val="both"/>
              <w:rPr>
                <w:szCs w:val="28"/>
              </w:rPr>
            </w:pPr>
            <w:r>
              <w:t>О внесении изменений в постановлени</w:t>
            </w:r>
            <w:r w:rsidR="008C0643">
              <w:t>е</w:t>
            </w:r>
            <w:r>
              <w:t xml:space="preserve"> Правительства Камчатского края </w:t>
            </w:r>
            <w:r w:rsidR="00BC03F6" w:rsidRPr="00BC03F6">
              <w:t xml:space="preserve">от 08.10.2014 </w:t>
            </w:r>
            <w:r w:rsidR="00BC03F6">
              <w:t>№</w:t>
            </w:r>
            <w:r w:rsidR="00BC03F6" w:rsidRPr="00BC03F6">
              <w:t xml:space="preserve"> 429-П</w:t>
            </w:r>
            <w:r>
              <w:t xml:space="preserve"> </w:t>
            </w:r>
            <w:r w:rsidR="00515311">
              <w:t>«</w:t>
            </w:r>
            <w:r w:rsidR="00BC03F6" w:rsidRPr="00BC03F6">
              <w:t>Об утверждении Порядка организации осуществления регионального государственного контроля (надзора) в сфере социального обслуживания граждан в Камчатском крае</w:t>
            </w:r>
            <w:r w:rsidR="00515311"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206" w:rsidRDefault="007D7206" w:rsidP="00040AA9">
      <w:pPr>
        <w:ind w:firstLine="709"/>
        <w:jc w:val="both"/>
      </w:pPr>
    </w:p>
    <w:p w:rsidR="00B45297" w:rsidRDefault="00B45297" w:rsidP="00040AA9">
      <w:pPr>
        <w:ind w:firstLine="709"/>
        <w:jc w:val="both"/>
      </w:pPr>
    </w:p>
    <w:p w:rsidR="007D7206" w:rsidRDefault="007D7206" w:rsidP="00040AA9">
      <w:pPr>
        <w:ind w:firstLine="709"/>
        <w:jc w:val="both"/>
      </w:pPr>
      <w:r>
        <w:t xml:space="preserve">В </w:t>
      </w:r>
      <w:r w:rsidR="003A4237">
        <w:t xml:space="preserve">целях уточнения отдельных положений </w:t>
      </w:r>
      <w:r w:rsidR="00237360">
        <w:t xml:space="preserve">постановления Правительства Камчатского края </w:t>
      </w:r>
      <w:r w:rsidR="00237360" w:rsidRPr="00BC03F6">
        <w:t xml:space="preserve">от 08.10.2014 </w:t>
      </w:r>
      <w:r w:rsidR="00237360">
        <w:t>№</w:t>
      </w:r>
      <w:r w:rsidR="00237360" w:rsidRPr="00BC03F6">
        <w:t xml:space="preserve"> 429-П</w:t>
      </w:r>
      <w:r w:rsidR="00237360">
        <w:t xml:space="preserve"> </w:t>
      </w:r>
      <w:r w:rsidR="00515311">
        <w:t>«</w:t>
      </w:r>
      <w:r w:rsidR="00237360" w:rsidRPr="00BC03F6">
        <w:t>Об утверждении Порядка организации осуществления регионального государственного контроля (надзора) в сфере социального обслуживания граждан в Камчатском крае</w:t>
      </w:r>
      <w:r w:rsidR="00515311">
        <w:t>»</w:t>
      </w:r>
      <w:r w:rsidR="0088296F">
        <w:t xml:space="preserve"> </w:t>
      </w:r>
    </w:p>
    <w:p w:rsidR="0088296F" w:rsidRDefault="0088296F" w:rsidP="00040AA9">
      <w:pPr>
        <w:ind w:firstLine="709"/>
        <w:jc w:val="both"/>
      </w:pPr>
    </w:p>
    <w:p w:rsidR="00040AA9" w:rsidRDefault="00040AA9" w:rsidP="00040AA9">
      <w:pPr>
        <w:ind w:firstLine="709"/>
        <w:jc w:val="both"/>
      </w:pPr>
      <w:r>
        <w:t>ПРАВИТЕЛЬСТВО ПОСТАНОВЛЯЕТ:</w:t>
      </w:r>
    </w:p>
    <w:p w:rsidR="00040AA9" w:rsidRDefault="00040AA9" w:rsidP="00040AA9">
      <w:pPr>
        <w:jc w:val="both"/>
      </w:pPr>
    </w:p>
    <w:p w:rsidR="00D80CD1" w:rsidRDefault="00040AA9" w:rsidP="00040AA9">
      <w:pPr>
        <w:ind w:firstLine="709"/>
        <w:jc w:val="both"/>
      </w:pPr>
      <w:r>
        <w:t xml:space="preserve">1. Внести </w:t>
      </w:r>
      <w:r w:rsidR="00D80CD1">
        <w:t xml:space="preserve">следующие изменения </w:t>
      </w:r>
      <w:r w:rsidR="004E71D3">
        <w:t xml:space="preserve">в </w:t>
      </w:r>
      <w:r w:rsidR="007D7206">
        <w:t>постановлени</w:t>
      </w:r>
      <w:r w:rsidR="00D80CD1">
        <w:t>е</w:t>
      </w:r>
      <w:r w:rsidR="007D7206">
        <w:t xml:space="preserve"> Правительства Камчатского края </w:t>
      </w:r>
      <w:r w:rsidR="007D7206" w:rsidRPr="00BC03F6">
        <w:t xml:space="preserve">от 08.10.2014 </w:t>
      </w:r>
      <w:r w:rsidR="007D7206">
        <w:t>№</w:t>
      </w:r>
      <w:r w:rsidR="007D7206" w:rsidRPr="00BC03F6">
        <w:t xml:space="preserve"> 429-П</w:t>
      </w:r>
      <w:r w:rsidR="007D7206">
        <w:t xml:space="preserve"> </w:t>
      </w:r>
      <w:r w:rsidR="00515311">
        <w:t>«</w:t>
      </w:r>
      <w:r w:rsidR="007D7206" w:rsidRPr="00BC03F6">
        <w:t>Об утверждении Порядка организации осуществления регионального государственного контроля (надзора) в сфере социального обслуживания граждан в Камчатском крае</w:t>
      </w:r>
      <w:r w:rsidR="00515311">
        <w:t>»</w:t>
      </w:r>
      <w:r>
        <w:t xml:space="preserve"> </w:t>
      </w:r>
      <w:r w:rsidR="004E71D3">
        <w:t>(далее - постановление № 429-П)</w:t>
      </w:r>
      <w:r w:rsidR="00D80CD1">
        <w:t>:</w:t>
      </w:r>
    </w:p>
    <w:p w:rsidR="00E41046" w:rsidRDefault="00D80CD1" w:rsidP="00040AA9">
      <w:pPr>
        <w:ind w:firstLine="709"/>
        <w:jc w:val="both"/>
      </w:pPr>
      <w:r>
        <w:t xml:space="preserve">1.1. преамбулу постановления № 429-П дополнить словами </w:t>
      </w:r>
      <w:r w:rsidR="00515311">
        <w:t>«</w:t>
      </w:r>
      <w:r w:rsidR="000C19E0">
        <w:t>,</w:t>
      </w:r>
      <w:r w:rsidR="000C19E0" w:rsidRPr="00D80CD1">
        <w:t xml:space="preserve"> </w:t>
      </w:r>
      <w:r w:rsidR="00CF3B97" w:rsidRPr="000C19E0">
        <w:rPr>
          <w:szCs w:val="28"/>
        </w:rPr>
        <w:t xml:space="preserve">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№ 806 (далее </w:t>
      </w:r>
      <w:r w:rsidR="00CF3B97">
        <w:rPr>
          <w:szCs w:val="28"/>
        </w:rPr>
        <w:t>–</w:t>
      </w:r>
      <w:r w:rsidR="00CF3B97" w:rsidRPr="000C19E0">
        <w:rPr>
          <w:szCs w:val="28"/>
        </w:rPr>
        <w:t xml:space="preserve"> Правила</w:t>
      </w:r>
      <w:r w:rsidR="00CF3B97">
        <w:rPr>
          <w:szCs w:val="28"/>
        </w:rPr>
        <w:t xml:space="preserve"> № 806), </w:t>
      </w:r>
      <w:r w:rsidRPr="00D80CD1">
        <w:t>постановлени</w:t>
      </w:r>
      <w:r w:rsidR="00B45297">
        <w:t>ем</w:t>
      </w:r>
      <w:r w:rsidRPr="00D80CD1">
        <w:t xml:space="preserve"> Правительства Камчатского края от 21.07.2020 № 292-П </w:t>
      </w:r>
      <w:r w:rsidR="00515311">
        <w:t>«</w:t>
      </w:r>
      <w:r w:rsidRPr="00D80CD1">
        <w:t>Об утверждении Перечня видов регионального государственного контроля (надзора) в Камчатском крае, в отношении которых применяется риск-ориентированный подход</w:t>
      </w:r>
      <w:r w:rsidR="00515311">
        <w:t>»</w:t>
      </w:r>
      <w:r w:rsidR="00B45297">
        <w:t>»</w:t>
      </w:r>
      <w:r w:rsidR="00E41046">
        <w:t>;</w:t>
      </w:r>
    </w:p>
    <w:p w:rsidR="00601DF2" w:rsidRDefault="00E41046" w:rsidP="00040AA9">
      <w:pPr>
        <w:ind w:firstLine="709"/>
        <w:jc w:val="both"/>
      </w:pPr>
      <w:r>
        <w:lastRenderedPageBreak/>
        <w:t xml:space="preserve">1.2. приложение к постановлению № 429-П </w:t>
      </w:r>
      <w:r w:rsidR="00D80CD1">
        <w:t>изложи</w:t>
      </w:r>
      <w:r>
        <w:t>ть</w:t>
      </w:r>
      <w:r w:rsidR="0088296F">
        <w:t xml:space="preserve"> </w:t>
      </w:r>
      <w:r w:rsidR="00601DF2">
        <w:t>в редакции согласно приложению к настоящему постановлению.</w:t>
      </w:r>
    </w:p>
    <w:p w:rsidR="002832C0" w:rsidRDefault="002832C0" w:rsidP="002832C0">
      <w:pPr>
        <w:ind w:firstLine="709"/>
        <w:jc w:val="both"/>
      </w:pPr>
      <w:r w:rsidRPr="002832C0">
        <w:rPr>
          <w:szCs w:val="28"/>
        </w:rPr>
        <w:t xml:space="preserve">2. Настоящее Постановление вступает в силу </w:t>
      </w:r>
      <w:r>
        <w:t>через 10 дней после дня его официального опубликования</w:t>
      </w:r>
      <w:r w:rsidRPr="00DD44DD">
        <w:t>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</w:t>
      </w:r>
    </w:p>
    <w:p w:rsidR="00040AA9" w:rsidRDefault="00040AA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40AA9" w:rsidRDefault="00040AA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040AA9" w:rsidRDefault="00040AA9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975BFC" w:rsidRDefault="00975BFC" w:rsidP="00040AA9">
      <w:pPr>
        <w:ind w:left="5505"/>
      </w:pPr>
    </w:p>
    <w:p w:rsidR="0073012C" w:rsidRDefault="0073012C" w:rsidP="00040AA9">
      <w:pPr>
        <w:ind w:left="5505"/>
      </w:pPr>
    </w:p>
    <w:p w:rsidR="0073012C" w:rsidRDefault="0073012C" w:rsidP="00040AA9">
      <w:pPr>
        <w:ind w:left="5505"/>
      </w:pPr>
    </w:p>
    <w:p w:rsidR="0073012C" w:rsidRDefault="0073012C" w:rsidP="00040AA9">
      <w:pPr>
        <w:ind w:left="5505"/>
      </w:pPr>
    </w:p>
    <w:p w:rsidR="0073012C" w:rsidRDefault="0073012C" w:rsidP="00040AA9">
      <w:pPr>
        <w:ind w:left="5505"/>
      </w:pPr>
    </w:p>
    <w:p w:rsidR="0073012C" w:rsidRDefault="0073012C" w:rsidP="00040AA9">
      <w:pPr>
        <w:ind w:left="5505"/>
      </w:pPr>
    </w:p>
    <w:p w:rsidR="0073012C" w:rsidRDefault="0073012C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601DF2" w:rsidRDefault="00601DF2" w:rsidP="00040AA9">
      <w:pPr>
        <w:ind w:left="5505"/>
      </w:pPr>
    </w:p>
    <w:p w:rsidR="00975BFC" w:rsidRDefault="00975BFC" w:rsidP="00040AA9">
      <w:pPr>
        <w:ind w:left="5505"/>
      </w:pPr>
    </w:p>
    <w:p w:rsidR="00601DF2" w:rsidRDefault="00601DF2" w:rsidP="00957B65">
      <w:pPr>
        <w:ind w:left="5505"/>
      </w:pPr>
      <w:r>
        <w:t>Приложение к постановлению</w:t>
      </w:r>
    </w:p>
    <w:p w:rsidR="00601DF2" w:rsidRDefault="00601DF2" w:rsidP="00957B65">
      <w:pPr>
        <w:ind w:left="5505"/>
      </w:pPr>
      <w:r>
        <w:t>Правительства Камчатского края</w:t>
      </w:r>
    </w:p>
    <w:p w:rsidR="00601DF2" w:rsidRDefault="00601DF2" w:rsidP="00957B65">
      <w:pPr>
        <w:pStyle w:val="ConsPlusNormal"/>
        <w:ind w:left="5505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 № _______</w:t>
      </w:r>
    </w:p>
    <w:p w:rsidR="00957B65" w:rsidRDefault="00957B65" w:rsidP="00957B65">
      <w:pPr>
        <w:ind w:left="5505"/>
      </w:pPr>
    </w:p>
    <w:p w:rsidR="00601DF2" w:rsidRDefault="00515311" w:rsidP="00957B65">
      <w:pPr>
        <w:ind w:left="5505"/>
      </w:pPr>
      <w:r>
        <w:t>«</w:t>
      </w:r>
      <w:r w:rsidR="00601DF2">
        <w:t>Приложение к постановлению</w:t>
      </w:r>
    </w:p>
    <w:p w:rsidR="00601DF2" w:rsidRDefault="00601DF2" w:rsidP="00957B65">
      <w:pPr>
        <w:ind w:left="5505"/>
      </w:pPr>
      <w:r>
        <w:t>Правительства Камчатского края</w:t>
      </w:r>
    </w:p>
    <w:p w:rsidR="00601DF2" w:rsidRDefault="00601DF2" w:rsidP="00957B65">
      <w:pPr>
        <w:pStyle w:val="ConsPlusNormal"/>
        <w:ind w:left="5505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57B65">
        <w:rPr>
          <w:rFonts w:ascii="Times New Roman" w:hAnsi="Times New Roman"/>
          <w:sz w:val="28"/>
        </w:rPr>
        <w:t>08.10.2014</w:t>
      </w:r>
      <w:r>
        <w:rPr>
          <w:rFonts w:ascii="Times New Roman" w:hAnsi="Times New Roman"/>
          <w:sz w:val="28"/>
        </w:rPr>
        <w:t xml:space="preserve"> № </w:t>
      </w:r>
      <w:r w:rsidR="00957B65">
        <w:rPr>
          <w:rFonts w:ascii="Times New Roman" w:hAnsi="Times New Roman"/>
          <w:sz w:val="28"/>
        </w:rPr>
        <w:t>429-П</w:t>
      </w:r>
    </w:p>
    <w:p w:rsidR="000C19E0" w:rsidRDefault="000C19E0" w:rsidP="000C1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9E0" w:rsidRPr="000C19E0" w:rsidRDefault="000C19E0" w:rsidP="000C1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ПОРЯДОК</w:t>
      </w:r>
    </w:p>
    <w:p w:rsidR="000C19E0" w:rsidRPr="000C19E0" w:rsidRDefault="000C19E0" w:rsidP="000C1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ОРГАНИЗАЦИИ ОСУЩЕСТВЛЕНИЯ</w:t>
      </w:r>
    </w:p>
    <w:p w:rsidR="000C19E0" w:rsidRDefault="000C19E0" w:rsidP="000C1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E0">
        <w:rPr>
          <w:rFonts w:ascii="Times New Roman" w:hAnsi="Times New Roman" w:cs="Times New Roman"/>
          <w:sz w:val="28"/>
          <w:szCs w:val="28"/>
        </w:rPr>
        <w:t xml:space="preserve">(НАДЗОРА) </w:t>
      </w:r>
    </w:p>
    <w:p w:rsidR="000C19E0" w:rsidRDefault="000C19E0" w:rsidP="000C1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E0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0C19E0" w:rsidRDefault="000C19E0" w:rsidP="000C19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0C19E0" w:rsidRDefault="000C19E0" w:rsidP="000C19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9E0" w:rsidRDefault="000C19E0" w:rsidP="000C19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Настоящий Порядок регламентирует организацию осуществления регионального государственного контроля (надзора) в сфере социального обслуживания граждан в Камчатском крае (далее - социальное обслуживание).</w:t>
      </w:r>
    </w:p>
    <w:p w:rsid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Региональный государственный контроль (надзор) в сфере социального обслуживания осуществляется Министерством социального развития и труда Камчатского края (далее - уполномоченный орган) в соответствии с Федеральными законами от 26.</w:t>
      </w:r>
      <w:r w:rsidRPr="000C19E0">
        <w:rPr>
          <w:szCs w:val="28"/>
        </w:rPr>
        <w:t xml:space="preserve">12.2008 </w:t>
      </w:r>
      <w:hyperlink r:id="rId9" w:history="1">
        <w:r>
          <w:rPr>
            <w:szCs w:val="28"/>
          </w:rPr>
          <w:t xml:space="preserve">№ </w:t>
        </w:r>
        <w:r w:rsidRPr="000C19E0">
          <w:rPr>
            <w:szCs w:val="28"/>
          </w:rPr>
          <w:t>294-ФЗ</w:t>
        </w:r>
      </w:hyperlink>
      <w:r w:rsidRPr="000C19E0">
        <w:rPr>
          <w:szCs w:val="28"/>
        </w:rPr>
        <w:t xml:space="preserve"> </w:t>
      </w:r>
      <w:r w:rsidR="00515311">
        <w:rPr>
          <w:szCs w:val="28"/>
        </w:rPr>
        <w:t>«</w:t>
      </w:r>
      <w:r w:rsidRPr="000C19E0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15311">
        <w:rPr>
          <w:szCs w:val="28"/>
        </w:rPr>
        <w:t>»</w:t>
      </w:r>
      <w:r w:rsidRPr="000C19E0">
        <w:rPr>
          <w:szCs w:val="28"/>
        </w:rPr>
        <w:t xml:space="preserve"> (далее - Федеральный закон </w:t>
      </w:r>
      <w:r>
        <w:rPr>
          <w:szCs w:val="28"/>
        </w:rPr>
        <w:t>№</w:t>
      </w:r>
      <w:r w:rsidRPr="000C19E0">
        <w:rPr>
          <w:szCs w:val="28"/>
        </w:rPr>
        <w:t xml:space="preserve">294-ФЗ), от 28.12.2013 </w:t>
      </w:r>
      <w:hyperlink r:id="rId10" w:history="1">
        <w:r>
          <w:rPr>
            <w:szCs w:val="28"/>
          </w:rPr>
          <w:t xml:space="preserve">№ </w:t>
        </w:r>
        <w:r w:rsidRPr="000C19E0">
          <w:rPr>
            <w:szCs w:val="28"/>
          </w:rPr>
          <w:t>442-ФЗ</w:t>
        </w:r>
      </w:hyperlink>
      <w:r w:rsidRPr="000C19E0">
        <w:rPr>
          <w:szCs w:val="28"/>
        </w:rPr>
        <w:t xml:space="preserve"> </w:t>
      </w:r>
      <w:r w:rsidR="00515311">
        <w:rPr>
          <w:szCs w:val="28"/>
        </w:rPr>
        <w:t>«</w:t>
      </w:r>
      <w:r w:rsidRPr="000C19E0">
        <w:rPr>
          <w:szCs w:val="28"/>
        </w:rPr>
        <w:t>Об основах социального обслуживания граждан в Российской Федерации</w:t>
      </w:r>
      <w:r w:rsidR="00515311">
        <w:rPr>
          <w:szCs w:val="28"/>
        </w:rPr>
        <w:t>»</w:t>
      </w:r>
      <w:r w:rsidRPr="000C19E0">
        <w:rPr>
          <w:szCs w:val="28"/>
        </w:rPr>
        <w:t xml:space="preserve">, </w:t>
      </w:r>
      <w:hyperlink r:id="rId11" w:history="1">
        <w:r w:rsidRPr="000C19E0">
          <w:rPr>
            <w:szCs w:val="28"/>
          </w:rPr>
          <w:t>Постановлением</w:t>
        </w:r>
      </w:hyperlink>
      <w:r w:rsidRPr="000C19E0">
        <w:rPr>
          <w:szCs w:val="28"/>
        </w:rPr>
        <w:t xml:space="preserve"> Правительства Российской Федерации от 23.11.2009 </w:t>
      </w:r>
      <w:r>
        <w:rPr>
          <w:szCs w:val="28"/>
        </w:rPr>
        <w:t xml:space="preserve">№ </w:t>
      </w:r>
      <w:r w:rsidRPr="000C19E0">
        <w:rPr>
          <w:szCs w:val="28"/>
        </w:rPr>
        <w:t xml:space="preserve">944 </w:t>
      </w:r>
      <w:r w:rsidR="00515311">
        <w:rPr>
          <w:szCs w:val="28"/>
        </w:rPr>
        <w:t>«</w:t>
      </w:r>
      <w:r w:rsidRPr="000C19E0">
        <w:rPr>
          <w:szCs w:val="28"/>
        </w:rPr>
        <w:t xml:space="preserve">Об утверждении перечня видов деятельности в сфере здравоохранения, сфере образования </w:t>
      </w:r>
      <w:r>
        <w:rPr>
          <w:szCs w:val="28"/>
        </w:rPr>
        <w:t xml:space="preserve">и социальной сфере, осуществляемых юридическими лицами и индивидуальными предпринимателями, в </w:t>
      </w:r>
      <w:r w:rsidRPr="000C19E0">
        <w:rPr>
          <w:szCs w:val="28"/>
        </w:rPr>
        <w:t>отношении которых плановые проверки проводятся с установленной периодичностью</w:t>
      </w:r>
      <w:r w:rsidR="00515311">
        <w:rPr>
          <w:szCs w:val="28"/>
        </w:rPr>
        <w:t>»</w:t>
      </w:r>
      <w:r w:rsidRPr="000C19E0">
        <w:rPr>
          <w:szCs w:val="28"/>
        </w:rPr>
        <w:t xml:space="preserve">, иными нормативными правовыми актами Российской Федерации, </w:t>
      </w:r>
      <w:hyperlink r:id="rId12" w:history="1">
        <w:r w:rsidRPr="000C19E0">
          <w:rPr>
            <w:szCs w:val="28"/>
          </w:rPr>
          <w:t>Законом</w:t>
        </w:r>
      </w:hyperlink>
      <w:r w:rsidRPr="000C19E0">
        <w:rPr>
          <w:szCs w:val="28"/>
        </w:rPr>
        <w:t xml:space="preserve"> Камчатского края от 01.07.2014 №</w:t>
      </w:r>
      <w:r>
        <w:rPr>
          <w:szCs w:val="28"/>
        </w:rPr>
        <w:t xml:space="preserve"> </w:t>
      </w:r>
      <w:r w:rsidRPr="000C19E0">
        <w:rPr>
          <w:szCs w:val="28"/>
        </w:rPr>
        <w:t xml:space="preserve">469 </w:t>
      </w:r>
      <w:r w:rsidR="00515311">
        <w:rPr>
          <w:szCs w:val="28"/>
        </w:rPr>
        <w:t>«</w:t>
      </w:r>
      <w:r w:rsidRPr="000C19E0">
        <w:rPr>
          <w:szCs w:val="28"/>
        </w:rPr>
        <w:t>О полномочиях органов государственной власти Камчатского края в сфере социального обслуживания граждан в Камчатском крае</w:t>
      </w:r>
      <w:r w:rsidR="00515311">
        <w:rPr>
          <w:szCs w:val="28"/>
        </w:rPr>
        <w:t>»</w:t>
      </w:r>
      <w:r w:rsidRPr="000C19E0">
        <w:rPr>
          <w:szCs w:val="28"/>
        </w:rPr>
        <w:t xml:space="preserve">, постановлением Правительства Камчатского края от 21.07.2020 № 292-П </w:t>
      </w:r>
      <w:r w:rsidR="00515311">
        <w:rPr>
          <w:szCs w:val="28"/>
        </w:rPr>
        <w:t>«</w:t>
      </w:r>
      <w:r w:rsidRPr="000C19E0">
        <w:rPr>
          <w:szCs w:val="28"/>
        </w:rPr>
        <w:t>Об утверждении Перечня видов регионального государственного контроля (надзора) в Камчатском крае, в отношении которых применяется риск-ориентированный подход</w:t>
      </w:r>
      <w:r w:rsidR="00515311">
        <w:rPr>
          <w:szCs w:val="28"/>
        </w:rPr>
        <w:t>»</w:t>
      </w:r>
      <w:r>
        <w:rPr>
          <w:szCs w:val="28"/>
        </w:rPr>
        <w:t xml:space="preserve"> и иными нормативными правовыми актами Камчатского края.</w:t>
      </w:r>
    </w:p>
    <w:p w:rsid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осуществлении регионального государственного контроля (надзора) в сфере социального обслуживания осуществляется государственный контроль (надзор) за обеспечением доступности для инвалидов объектов социальной инфраструктуры и предоставляемых социальных услуг.</w:t>
      </w:r>
    </w:p>
    <w:p w:rsid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Предметом регионального государственного контроля (надзора) в сфере социального обслуживания и государственного контроля (надзора) за обеспечением доступности для инвалидов объектов социальной инфраструктуры и предоставляемых социальных услуг является соблюдение </w:t>
      </w:r>
      <w:r>
        <w:rPr>
          <w:szCs w:val="28"/>
        </w:rPr>
        <w:lastRenderedPageBreak/>
        <w:t>юридическим лицом, индивидуальным предпринимателем</w:t>
      </w:r>
      <w:r w:rsidR="007C29BA">
        <w:rPr>
          <w:szCs w:val="28"/>
        </w:rPr>
        <w:t xml:space="preserve">, </w:t>
      </w:r>
      <w:r w:rsidR="007C29BA" w:rsidRPr="000C19E0">
        <w:rPr>
          <w:szCs w:val="28"/>
        </w:rPr>
        <w:t>включенным в реестр поставщиков социальных услуг Камчатского края</w:t>
      </w:r>
      <w:r w:rsidR="007C29BA">
        <w:rPr>
          <w:szCs w:val="28"/>
        </w:rPr>
        <w:t xml:space="preserve"> </w:t>
      </w:r>
      <w:r>
        <w:rPr>
          <w:szCs w:val="28"/>
        </w:rPr>
        <w:t>обязательных требований к предоставлению социальных услуг, а также обеспечению доступности для инвалидов объектов социального обслуживания и предоставляемых услуг в сфере социального обслуживания,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Камчатского края</w:t>
      </w:r>
      <w:r w:rsidR="00967771">
        <w:rPr>
          <w:szCs w:val="28"/>
        </w:rPr>
        <w:t xml:space="preserve"> (далее – поставщик социальных услуг, обязательные требования)</w:t>
      </w:r>
      <w:r>
        <w:rPr>
          <w:szCs w:val="28"/>
        </w:rPr>
        <w:t>.</w:t>
      </w:r>
    </w:p>
    <w:p w:rsidR="00601DF2" w:rsidRPr="004E71D3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71D3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1D3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4E71D3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601DF2" w:rsidRPr="004E71D3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D3">
        <w:rPr>
          <w:rFonts w:ascii="Times New Roman" w:hAnsi="Times New Roman" w:cs="Times New Roman"/>
          <w:sz w:val="28"/>
          <w:szCs w:val="28"/>
        </w:rPr>
        <w:t>а) организации и проведения проверок;</w:t>
      </w:r>
    </w:p>
    <w:p w:rsidR="00601DF2" w:rsidRPr="004E71D3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D3">
        <w:rPr>
          <w:rFonts w:ascii="Times New Roman" w:hAnsi="Times New Roman" w:cs="Times New Roman"/>
          <w:sz w:val="28"/>
          <w:szCs w:val="28"/>
        </w:rPr>
        <w:t>б) организации и проведения мероприятий по профилактике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1D3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601DF2" w:rsidRPr="004E71D3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D3">
        <w:rPr>
          <w:rFonts w:ascii="Times New Roman" w:hAnsi="Times New Roman" w:cs="Times New Roman"/>
          <w:sz w:val="28"/>
          <w:szCs w:val="28"/>
        </w:rPr>
        <w:t>в) организации и проведения мероприятий по контролю,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1D3">
        <w:rPr>
          <w:rFonts w:ascii="Times New Roman" w:hAnsi="Times New Roman" w:cs="Times New Roman"/>
          <w:sz w:val="28"/>
          <w:szCs w:val="28"/>
        </w:rPr>
        <w:t>без взаимодействия с поставщиками социальных услуг;</w:t>
      </w:r>
    </w:p>
    <w:p w:rsidR="00601DF2" w:rsidRPr="004E71D3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D3">
        <w:rPr>
          <w:rFonts w:ascii="Times New Roman" w:hAnsi="Times New Roman" w:cs="Times New Roman"/>
          <w:sz w:val="28"/>
          <w:szCs w:val="28"/>
        </w:rPr>
        <w:t>г) принятия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1D3">
        <w:rPr>
          <w:rFonts w:ascii="Times New Roman" w:hAnsi="Times New Roman" w:cs="Times New Roman"/>
          <w:sz w:val="28"/>
          <w:szCs w:val="28"/>
        </w:rPr>
        <w:t>мер по пресечению и (или) устранению последствий выявленных нарушений;</w:t>
      </w:r>
    </w:p>
    <w:p w:rsidR="000C19E0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D3">
        <w:rPr>
          <w:rFonts w:ascii="Times New Roman" w:hAnsi="Times New Roman" w:cs="Times New Roman"/>
          <w:sz w:val="28"/>
          <w:szCs w:val="28"/>
        </w:rPr>
        <w:t xml:space="preserve">д) </w:t>
      </w:r>
      <w:r w:rsidRPr="000C19E0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 социальных услуг деятельности по социальному обслуживанию граждан.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5. Плановые и внеплановые проверки проводятся на основании приказа уполномоченного органа в соответствии с Федеральным </w:t>
      </w:r>
      <w:hyperlink r:id="rId13" w:history="1">
        <w:r w:rsidRPr="000C19E0">
          <w:rPr>
            <w:szCs w:val="28"/>
          </w:rPr>
          <w:t>законом</w:t>
        </w:r>
      </w:hyperlink>
      <w:r w:rsidRPr="000C19E0">
        <w:rPr>
          <w:szCs w:val="28"/>
        </w:rPr>
        <w:t xml:space="preserve"> </w:t>
      </w:r>
      <w:r w:rsidR="00515311">
        <w:rPr>
          <w:szCs w:val="28"/>
        </w:rPr>
        <w:t>№</w:t>
      </w:r>
      <w:r w:rsidRPr="000C19E0">
        <w:rPr>
          <w:szCs w:val="28"/>
        </w:rPr>
        <w:t xml:space="preserve"> 294-ФЗ.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7. Плановые проверки проводятся в соответствии с ежегодным планом проведения плановых проверок (далее - ежегодный план), разрабатываемым и утверждаемым уполномоченным органом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</w:t>
      </w:r>
      <w:hyperlink r:id="rId14" w:history="1">
        <w:r w:rsidRPr="000C19E0">
          <w:rPr>
            <w:szCs w:val="28"/>
          </w:rPr>
          <w:t>Постановлением</w:t>
        </w:r>
      </w:hyperlink>
      <w:r w:rsidRPr="000C19E0">
        <w:rPr>
          <w:szCs w:val="28"/>
        </w:rPr>
        <w:t xml:space="preserve"> Правительства Российской Федерации от 30.06.2010 </w:t>
      </w:r>
      <w:r w:rsidR="006F542A">
        <w:rPr>
          <w:szCs w:val="28"/>
        </w:rPr>
        <w:t>№</w:t>
      </w:r>
      <w:r w:rsidRPr="000C19E0">
        <w:rPr>
          <w:szCs w:val="28"/>
        </w:rPr>
        <w:t xml:space="preserve"> 489.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8.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5" w:history="1">
        <w:r w:rsidRPr="000C19E0">
          <w:rPr>
            <w:szCs w:val="28"/>
          </w:rPr>
          <w:t>статьями 11</w:t>
        </w:r>
      </w:hyperlink>
      <w:r w:rsidRPr="000C19E0">
        <w:rPr>
          <w:szCs w:val="28"/>
        </w:rPr>
        <w:t xml:space="preserve"> и </w:t>
      </w:r>
      <w:hyperlink r:id="rId16" w:history="1">
        <w:r w:rsidRPr="000C19E0">
          <w:rPr>
            <w:szCs w:val="28"/>
          </w:rPr>
          <w:t>12</w:t>
        </w:r>
      </w:hyperlink>
      <w:r w:rsidRPr="000C19E0">
        <w:rPr>
          <w:szCs w:val="28"/>
        </w:rPr>
        <w:t xml:space="preserve"> Федерального закона </w:t>
      </w:r>
      <w:r w:rsidR="006F542A">
        <w:rPr>
          <w:szCs w:val="28"/>
        </w:rPr>
        <w:t>№</w:t>
      </w:r>
      <w:r w:rsidRPr="000C19E0">
        <w:rPr>
          <w:szCs w:val="28"/>
        </w:rPr>
        <w:t xml:space="preserve"> 294-ФЗ.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При проведении плановых проверок </w:t>
      </w:r>
      <w:r w:rsidR="0029011D">
        <w:rPr>
          <w:szCs w:val="28"/>
        </w:rPr>
        <w:t>поставщиков социальных услуг</w:t>
      </w:r>
      <w:r w:rsidRPr="000C19E0">
        <w:rPr>
          <w:szCs w:val="28"/>
        </w:rPr>
        <w:t xml:space="preserve"> должностные лица уполномоченного органа используют проверочные листы (списки контрольных вопросов). Проверочные листы (списки контрольных вопросов) разрабатываются и утверждаются уполномоченным органом в соответствии с </w:t>
      </w:r>
      <w:hyperlink r:id="rId17" w:history="1">
        <w:r w:rsidRPr="000C19E0">
          <w:rPr>
            <w:szCs w:val="28"/>
          </w:rPr>
          <w:t>Постановлением</w:t>
        </w:r>
      </w:hyperlink>
      <w:r w:rsidRPr="000C19E0">
        <w:rPr>
          <w:szCs w:val="28"/>
        </w:rPr>
        <w:t xml:space="preserve"> Правительства Российской Федерации от 13.02.2017 </w:t>
      </w:r>
      <w:r w:rsidR="00515311">
        <w:rPr>
          <w:szCs w:val="28"/>
        </w:rPr>
        <w:t>№</w:t>
      </w:r>
      <w:r w:rsidRPr="000C19E0">
        <w:rPr>
          <w:szCs w:val="28"/>
        </w:rPr>
        <w:t xml:space="preserve"> 177 </w:t>
      </w:r>
      <w:r w:rsidR="00515311">
        <w:rPr>
          <w:szCs w:val="28"/>
        </w:rPr>
        <w:t>«</w:t>
      </w:r>
      <w:r w:rsidRPr="000C19E0">
        <w:rPr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515311">
        <w:rPr>
          <w:szCs w:val="28"/>
        </w:rPr>
        <w:t>»</w:t>
      </w:r>
      <w:r w:rsidRPr="000C19E0">
        <w:rPr>
          <w:szCs w:val="28"/>
        </w:rPr>
        <w:t>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9. Внеплановые проверки проводятся по основаниям, установленным Федеральным </w:t>
      </w:r>
      <w:hyperlink r:id="rId18" w:history="1">
        <w:r w:rsidRPr="000C19E0">
          <w:rPr>
            <w:szCs w:val="28"/>
          </w:rPr>
          <w:t>законом</w:t>
        </w:r>
      </w:hyperlink>
      <w:r w:rsidRPr="000C19E0">
        <w:rPr>
          <w:szCs w:val="28"/>
        </w:rPr>
        <w:t xml:space="preserve"> </w:t>
      </w:r>
      <w:r w:rsidR="00515311">
        <w:rPr>
          <w:szCs w:val="28"/>
        </w:rPr>
        <w:t>№</w:t>
      </w:r>
      <w:r w:rsidRPr="000C19E0">
        <w:rPr>
          <w:szCs w:val="28"/>
        </w:rPr>
        <w:t xml:space="preserve"> 294-ФЗ.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10. В случаях, предусмотренных </w:t>
      </w:r>
      <w:hyperlink r:id="rId19" w:history="1">
        <w:r w:rsidRPr="000C19E0">
          <w:rPr>
            <w:szCs w:val="28"/>
          </w:rPr>
          <w:t>частью 12 статьи 10</w:t>
        </w:r>
      </w:hyperlink>
      <w:r w:rsidRPr="000C19E0">
        <w:rPr>
          <w:szCs w:val="28"/>
        </w:rPr>
        <w:t xml:space="preserve"> Федерального закона </w:t>
      </w:r>
      <w:r w:rsidR="00515311">
        <w:rPr>
          <w:szCs w:val="28"/>
        </w:rPr>
        <w:t>№</w:t>
      </w:r>
      <w:r w:rsidRPr="000C19E0">
        <w:rPr>
          <w:szCs w:val="28"/>
        </w:rPr>
        <w:t xml:space="preserve"> 294-ФЗ, в связи с необходимостью принятия неотложных мер уполномоченный орган вправе приступить к проведению внеплановой выездной </w:t>
      </w:r>
      <w:r w:rsidRPr="000C19E0">
        <w:rPr>
          <w:szCs w:val="28"/>
        </w:rPr>
        <w:lastRenderedPageBreak/>
        <w:t xml:space="preserve">проверки незамедлительно с извещением органов прокуратуры в порядке, предусмотренном Федеральным </w:t>
      </w:r>
      <w:hyperlink r:id="rId20" w:history="1">
        <w:r w:rsidRPr="000C19E0">
          <w:rPr>
            <w:szCs w:val="28"/>
          </w:rPr>
          <w:t>законом</w:t>
        </w:r>
      </w:hyperlink>
      <w:r w:rsidRPr="000C19E0">
        <w:rPr>
          <w:szCs w:val="28"/>
        </w:rPr>
        <w:t xml:space="preserve"> </w:t>
      </w:r>
      <w:r w:rsidR="00515311">
        <w:rPr>
          <w:szCs w:val="28"/>
        </w:rPr>
        <w:t>№</w:t>
      </w:r>
      <w:r w:rsidRPr="000C19E0">
        <w:rPr>
          <w:szCs w:val="28"/>
        </w:rPr>
        <w:t xml:space="preserve"> 294-ФЗ.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11.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21" w:history="1">
        <w:r w:rsidRPr="000C19E0">
          <w:rPr>
            <w:szCs w:val="28"/>
          </w:rPr>
          <w:t>статьями 11</w:t>
        </w:r>
      </w:hyperlink>
      <w:r w:rsidRPr="000C19E0">
        <w:rPr>
          <w:szCs w:val="28"/>
        </w:rPr>
        <w:t xml:space="preserve"> и </w:t>
      </w:r>
      <w:hyperlink r:id="rId22" w:history="1">
        <w:r w:rsidRPr="000C19E0">
          <w:rPr>
            <w:szCs w:val="28"/>
          </w:rPr>
          <w:t>12</w:t>
        </w:r>
      </w:hyperlink>
      <w:r w:rsidRPr="000C19E0">
        <w:rPr>
          <w:szCs w:val="28"/>
        </w:rPr>
        <w:t xml:space="preserve"> Федерального закона </w:t>
      </w:r>
      <w:r w:rsidR="00515311">
        <w:rPr>
          <w:szCs w:val="28"/>
        </w:rPr>
        <w:t>№</w:t>
      </w:r>
      <w:r w:rsidRPr="000C19E0">
        <w:rPr>
          <w:szCs w:val="28"/>
        </w:rPr>
        <w:t xml:space="preserve"> 294-ФЗ.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12. Документарные и выездные проверки проводятся в сроки, предусмотренные </w:t>
      </w:r>
      <w:hyperlink r:id="rId23" w:history="1">
        <w:r w:rsidRPr="000C19E0">
          <w:rPr>
            <w:szCs w:val="28"/>
          </w:rPr>
          <w:t>статьей 13</w:t>
        </w:r>
      </w:hyperlink>
      <w:r w:rsidRPr="000C19E0">
        <w:rPr>
          <w:szCs w:val="28"/>
        </w:rPr>
        <w:t xml:space="preserve"> Федерального закона </w:t>
      </w:r>
      <w:r w:rsidR="00515311">
        <w:rPr>
          <w:szCs w:val="28"/>
        </w:rPr>
        <w:t>№</w:t>
      </w:r>
      <w:r w:rsidRPr="000C19E0">
        <w:rPr>
          <w:szCs w:val="28"/>
        </w:rPr>
        <w:t xml:space="preserve"> 294-ФЗ.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>13. В целях проведения проверки уполномоченным органом создается комиссия. Персональный состав комиссии утверждается приказом уполномоченного органа.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>14. Состав, последовательность и сроки выполнения административных процедур при осуществлении регионального государственного контроля (надзора) в сфере социального обслуживания определяются административным регламентом, утверждаемым приказом уполномоченного органа.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15. </w:t>
      </w:r>
      <w:r w:rsidR="00CF3B97">
        <w:rPr>
          <w:szCs w:val="28"/>
        </w:rPr>
        <w:t>Поставщики социальных услуг</w:t>
      </w:r>
      <w:r w:rsidRPr="000C19E0">
        <w:rPr>
          <w:szCs w:val="28"/>
        </w:rPr>
        <w:t>, в отношении которых проводятся проверки, обязаны предоставить членам комиссии,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используемым оборудованию, подобным объектам, транспортным средствам.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 xml:space="preserve">16. По результатам проверки составляется акт в соответствии с порядком оформления результатов проверки, предусмотренным Федеральным </w:t>
      </w:r>
      <w:hyperlink r:id="rId24" w:history="1">
        <w:r w:rsidRPr="000C19E0">
          <w:rPr>
            <w:szCs w:val="28"/>
          </w:rPr>
          <w:t>законом</w:t>
        </w:r>
      </w:hyperlink>
      <w:r w:rsidRPr="000C19E0">
        <w:rPr>
          <w:szCs w:val="28"/>
        </w:rPr>
        <w:t xml:space="preserve"> </w:t>
      </w:r>
      <w:r w:rsidR="00515311">
        <w:rPr>
          <w:szCs w:val="28"/>
        </w:rPr>
        <w:t>№</w:t>
      </w:r>
      <w:r w:rsidRPr="000C19E0">
        <w:rPr>
          <w:szCs w:val="28"/>
        </w:rPr>
        <w:t xml:space="preserve"> 294-ФЗ.</w:t>
      </w:r>
    </w:p>
    <w:p w:rsidR="000C19E0" w:rsidRPr="000C19E0" w:rsidRDefault="000C19E0" w:rsidP="00782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19E0">
        <w:rPr>
          <w:szCs w:val="28"/>
        </w:rPr>
        <w:t>17. Решения и действия (бездействие) уполномоченного органа, а также членов комиссии, осуществляющих региональный государственный контроль (надзор), могут быть обжалованы в соответствии с законодательством Российской Федерации.</w:t>
      </w:r>
    </w:p>
    <w:p w:rsidR="00601DF2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18. Региональный государственный контроль в сфере социального обслуживания в Камчатском крае осуществляется с применением риск-ориентированного подхода.</w:t>
      </w:r>
    </w:p>
    <w:p w:rsidR="00601DF2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 xml:space="preserve">19. В целях применения при осуществлении регионального государственного контроля (надзора) в сфере социального обслуживания риск-ориентированного подхода деятельность поставщиков социальных </w:t>
      </w:r>
      <w:r w:rsidR="0096159C" w:rsidRPr="000C19E0">
        <w:rPr>
          <w:rFonts w:ascii="Times New Roman" w:hAnsi="Times New Roman" w:cs="Times New Roman"/>
          <w:sz w:val="28"/>
          <w:szCs w:val="28"/>
        </w:rPr>
        <w:t>услуг подлежит</w:t>
      </w:r>
      <w:r w:rsidRPr="000C19E0">
        <w:rPr>
          <w:rFonts w:ascii="Times New Roman" w:hAnsi="Times New Roman" w:cs="Times New Roman"/>
          <w:sz w:val="28"/>
          <w:szCs w:val="28"/>
        </w:rPr>
        <w:t xml:space="preserve"> отнесению к определенной категории риска в соответствии с Правилами </w:t>
      </w:r>
      <w:r w:rsidR="00CF3B97">
        <w:rPr>
          <w:rFonts w:ascii="Times New Roman" w:hAnsi="Times New Roman" w:cs="Times New Roman"/>
          <w:sz w:val="28"/>
          <w:szCs w:val="28"/>
        </w:rPr>
        <w:t>№ 806</w:t>
      </w:r>
      <w:r w:rsidRPr="000C19E0">
        <w:rPr>
          <w:rFonts w:ascii="Times New Roman" w:hAnsi="Times New Roman" w:cs="Times New Roman"/>
          <w:sz w:val="28"/>
          <w:szCs w:val="28"/>
        </w:rPr>
        <w:t>.</w:t>
      </w:r>
    </w:p>
    <w:p w:rsidR="00601DF2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20. Отнесение деятельности поставщиков социальных услуг к определенной категории риска осуществляется приказом уполномоченного органа в соответствии с критериями отнесения деятельности юридических лиц и индивидуальных предпринимателей, являющихся поставщиками социальных услуг, включенными в реестр поставщиков социальных услуг Камчатского края, к определенной категории риска согласно приложению к настоящему Порядку.</w:t>
      </w:r>
    </w:p>
    <w:p w:rsidR="00601DF2" w:rsidRPr="000C19E0" w:rsidRDefault="00601DF2" w:rsidP="00782319">
      <w:pPr>
        <w:pStyle w:val="ConsPlusNormal"/>
        <w:ind w:firstLine="709"/>
        <w:jc w:val="both"/>
        <w:rPr>
          <w:rStyle w:val="fontstyle01"/>
          <w:color w:val="auto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Деятельность поставщиков социальных услуг,</w:t>
      </w:r>
      <w:r w:rsidRPr="000C19E0">
        <w:rPr>
          <w:rStyle w:val="fontstyle01"/>
          <w:color w:val="auto"/>
          <w:sz w:val="28"/>
          <w:szCs w:val="28"/>
        </w:rPr>
        <w:t xml:space="preserve"> которой не присвоены определенные категории риска, считается отнесенной к низкой категории риска. </w:t>
      </w:r>
    </w:p>
    <w:p w:rsidR="00601DF2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lastRenderedPageBreak/>
        <w:t xml:space="preserve">21. Проведение плановых проверок </w:t>
      </w:r>
      <w:r w:rsidR="00831E62">
        <w:rPr>
          <w:rFonts w:ascii="Times New Roman" w:hAnsi="Times New Roman" w:cs="Times New Roman"/>
          <w:sz w:val="28"/>
          <w:szCs w:val="28"/>
        </w:rPr>
        <w:t>поставщиков социальных услуг</w:t>
      </w:r>
      <w:r w:rsidRPr="000C19E0">
        <w:rPr>
          <w:rFonts w:ascii="Times New Roman" w:hAnsi="Times New Roman" w:cs="Times New Roman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601DF2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для категории среднего риска – не чаще одного раза в 4 года;</w:t>
      </w:r>
    </w:p>
    <w:p w:rsidR="00601DF2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для категории умеренного риска – не чаще одного раза в 6 лет и не реже одного раза в 8 лет;</w:t>
      </w:r>
    </w:p>
    <w:p w:rsidR="00601DF2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для категории низкого риска – плановые проверки не проводятся.</w:t>
      </w:r>
    </w:p>
    <w:p w:rsidR="00601DF2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22. Уполномоченный орган ведет перечни поставщиков социальных услуг, которым присвоены категории риска (далее - перечни).</w:t>
      </w:r>
    </w:p>
    <w:p w:rsidR="00601DF2" w:rsidRPr="000C19E0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>Включение поставщиков социальных услуг в перечни осуществляется на основании приказа уполномоченного органа</w:t>
      </w:r>
      <w:r w:rsidR="0096159C">
        <w:rPr>
          <w:rFonts w:ascii="Times New Roman" w:hAnsi="Times New Roman" w:cs="Times New Roman"/>
          <w:sz w:val="28"/>
          <w:szCs w:val="28"/>
        </w:rPr>
        <w:t>.</w:t>
      </w:r>
    </w:p>
    <w:p w:rsidR="00601DF2" w:rsidRPr="000C19E0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C19E0">
        <w:rPr>
          <w:rFonts w:ascii="Times New Roman" w:hAnsi="Times New Roman" w:cs="Times New Roman"/>
          <w:sz w:val="28"/>
          <w:szCs w:val="28"/>
        </w:rPr>
        <w:t xml:space="preserve">23. </w:t>
      </w:r>
      <w:r w:rsidRPr="000C19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Перечни содержат следующую информацию:</w:t>
      </w:r>
    </w:p>
    <w:p w:rsidR="00601DF2" w:rsidRPr="000C19E0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C19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а) полное наименование поставщика социальных услуг;</w:t>
      </w:r>
    </w:p>
    <w:p w:rsidR="00601DF2" w:rsidRPr="000C19E0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C19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б) основной государственный регистрационный номер</w:t>
      </w:r>
      <w:r w:rsidR="00BB255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55E" w:rsidRPr="000C19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поставщика социальных услуг</w:t>
      </w:r>
      <w:r w:rsidRPr="000C19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:rsidR="00601DF2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C19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в) индивидуальный номер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B255E">
        <w:rPr>
          <w:rStyle w:val="fontstyle01"/>
          <w:rFonts w:ascii="Times New Roman" w:hAnsi="Times New Roman" w:cs="Times New Roman"/>
          <w:sz w:val="28"/>
          <w:szCs w:val="28"/>
        </w:rPr>
        <w:t xml:space="preserve">налогоплательщика - </w:t>
      </w:r>
      <w:r w:rsidR="00BB255E" w:rsidRPr="000C19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поставщика социальных услуг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>;</w:t>
      </w:r>
    </w:p>
    <w:p w:rsidR="00601DF2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>г) место осуществления деятельности поставщика социальных услуг;</w:t>
      </w:r>
    </w:p>
    <w:p w:rsidR="00601DF2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д) реквизиты приказа уполномоченного органа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>, указание на категорию</w:t>
      </w:r>
      <w:r w:rsidRPr="00476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>риска, а также сведения, на основании которых был принят приказ</w:t>
      </w:r>
      <w:r w:rsidRPr="00476A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01DF2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5EE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15EE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5EE">
        <w:rPr>
          <w:rFonts w:ascii="Times New Roman" w:hAnsi="Times New Roman" w:cs="Times New Roman"/>
          <w:sz w:val="28"/>
          <w:szCs w:val="28"/>
        </w:rPr>
        <w:t>тся и поддержива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5EE">
        <w:rPr>
          <w:rFonts w:ascii="Times New Roman" w:hAnsi="Times New Roman" w:cs="Times New Roman"/>
          <w:sz w:val="28"/>
          <w:szCs w:val="28"/>
        </w:rPr>
        <w:t>тся в актуальном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D15EE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D15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15311">
        <w:rPr>
          <w:rFonts w:ascii="Times New Roman" w:hAnsi="Times New Roman" w:cs="Times New Roman"/>
          <w:sz w:val="28"/>
          <w:szCs w:val="28"/>
        </w:rPr>
        <w:t>«</w:t>
      </w:r>
      <w:r w:rsidRPr="001D15EE">
        <w:rPr>
          <w:rFonts w:ascii="Times New Roman" w:hAnsi="Times New Roman" w:cs="Times New Roman"/>
          <w:sz w:val="28"/>
          <w:szCs w:val="28"/>
        </w:rPr>
        <w:t>Интернет</w:t>
      </w:r>
      <w:r w:rsidR="00515311">
        <w:rPr>
          <w:rFonts w:ascii="Times New Roman" w:hAnsi="Times New Roman" w:cs="Times New Roman"/>
          <w:sz w:val="28"/>
          <w:szCs w:val="28"/>
        </w:rPr>
        <w:t>»</w:t>
      </w:r>
      <w:r w:rsidRPr="001D15EE">
        <w:rPr>
          <w:rFonts w:ascii="Times New Roman" w:hAnsi="Times New Roman" w:cs="Times New Roman"/>
          <w:sz w:val="28"/>
          <w:szCs w:val="28"/>
        </w:rPr>
        <w:t xml:space="preserve"> (</w:t>
      </w:r>
      <w:hyperlink r:id="rId25" w:history="1">
        <w:r w:rsidR="003201CF" w:rsidRPr="00E65DEB">
          <w:rPr>
            <w:rStyle w:val="a6"/>
            <w:rFonts w:ascii="Times New Roman" w:hAnsi="Times New Roman" w:cs="Times New Roman"/>
            <w:sz w:val="28"/>
            <w:szCs w:val="28"/>
          </w:rPr>
          <w:t>https://www.kamgov.ru/mi</w:t>
        </w:r>
        <w:r w:rsidR="003201CF" w:rsidRPr="00E65D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3201CF" w:rsidRPr="00E65DEB">
          <w:rPr>
            <w:rStyle w:val="a6"/>
            <w:rFonts w:ascii="Times New Roman" w:hAnsi="Times New Roman" w:cs="Times New Roman"/>
            <w:sz w:val="28"/>
            <w:szCs w:val="28"/>
          </w:rPr>
          <w:t>trud</w:t>
        </w:r>
      </w:hyperlink>
      <w:r w:rsidRPr="001D15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F2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D15EE">
        <w:rPr>
          <w:rStyle w:val="fontstyle01"/>
          <w:rFonts w:ascii="Times New Roman" w:hAnsi="Times New Roman" w:cs="Times New Roman"/>
          <w:sz w:val="28"/>
          <w:szCs w:val="28"/>
        </w:rPr>
        <w:t>Размещение информации осуществляется с учетом требований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D15EE">
        <w:rPr>
          <w:rStyle w:val="fontstyle01"/>
          <w:rFonts w:ascii="Times New Roman" w:hAnsi="Times New Roman" w:cs="Times New Roman"/>
          <w:sz w:val="28"/>
          <w:szCs w:val="28"/>
        </w:rPr>
        <w:t>законодательства Российской Федерации о защите государственной тайны.</w:t>
      </w:r>
    </w:p>
    <w:p w:rsidR="00601DF2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24.</w:t>
      </w:r>
      <w:r w:rsidRPr="00476AC4">
        <w:t xml:space="preserve"> 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>По запро</w:t>
      </w:r>
      <w:r>
        <w:rPr>
          <w:rStyle w:val="fontstyle01"/>
          <w:rFonts w:ascii="Times New Roman" w:hAnsi="Times New Roman" w:cs="Times New Roman"/>
          <w:sz w:val="28"/>
          <w:szCs w:val="28"/>
        </w:rPr>
        <w:t>су поставщика социальных услуг уполномоченный орган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 xml:space="preserve"> в срок, 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>превышающий 15 рабочих дней с даты поступления такого запроса,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>направляет ему информацию о присвоении определенной категории риска.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601DF2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25. 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>Поставщик социальных услуг в порядке, установленном Правилами,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вправе подать в уполномоченный орган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 xml:space="preserve"> заявление об изменении присвоенной ранее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76AC4">
        <w:rPr>
          <w:rStyle w:val="fontstyle01"/>
          <w:rFonts w:ascii="Times New Roman" w:hAnsi="Times New Roman" w:cs="Times New Roman"/>
          <w:sz w:val="28"/>
          <w:szCs w:val="28"/>
        </w:rPr>
        <w:t>категории риска.</w:t>
      </w:r>
    </w:p>
    <w:p w:rsidR="00601DF2" w:rsidRPr="0027756C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26.</w:t>
      </w:r>
      <w:r w:rsidRPr="0027756C">
        <w:t xml:space="preserve"> </w:t>
      </w: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>Организация и проведение мероприятий по профилактике нарушений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>обязател</w:t>
      </w:r>
      <w:r>
        <w:rPr>
          <w:rStyle w:val="fontstyle01"/>
          <w:rFonts w:ascii="Times New Roman" w:hAnsi="Times New Roman" w:cs="Times New Roman"/>
          <w:sz w:val="28"/>
          <w:szCs w:val="28"/>
        </w:rPr>
        <w:t>ьных требований осуществляется уполномоченным органом</w:t>
      </w: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 xml:space="preserve"> в соответствии со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>статьей 8.2 Федерального закона № 294-ФЗ.</w:t>
      </w:r>
    </w:p>
    <w:p w:rsidR="00601DF2" w:rsidRPr="0027756C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>Мероприятия по профилактике нарушений обязательных требований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>направлены на предупреждение нарушений поставщиками социальных услуг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>обязательных требований, устранение причин, факторов и условий,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>способствующих нарушениям обязательных требований.</w:t>
      </w:r>
    </w:p>
    <w:p w:rsidR="00601DF2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>Мероприятия по профилактике нарушений обязательных требований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>осуществляются в соответствии с программами профилактики нарушений,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7756C">
        <w:rPr>
          <w:rStyle w:val="fontstyle01"/>
          <w:rFonts w:ascii="Times New Roman" w:hAnsi="Times New Roman" w:cs="Times New Roman"/>
          <w:sz w:val="28"/>
          <w:szCs w:val="28"/>
        </w:rPr>
        <w:t xml:space="preserve">ежегодно утверждаемыми приказом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01DF2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27.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Организация и проведение мероприятий по контролю,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осуществляемых без взаимодействия с поставщиками социальных услуг,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уполномоченным органом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 в соответствии со статьей 8.3 Федерального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закона № 294-ФЗ.</w:t>
      </w:r>
    </w:p>
    <w:p w:rsidR="00601DF2" w:rsidRPr="008B412A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К мероприятиям по контролю, осуществляемых без взаимодействия 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поставщиками социальных услуг, относятся:</w:t>
      </w:r>
    </w:p>
    <w:p w:rsidR="00601DF2" w:rsidRPr="008B412A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а) наблюдение за соблюдением обязательных требований при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размещении информации в информационно-телекоммуникационной сети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15311"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Интернет</w:t>
      </w:r>
      <w:r w:rsidR="00515311"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601DF2" w:rsidRPr="008B412A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б) наблюдение за соблюдением обязательных требований посредством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анализа информации о деятельности либо действиях поставщика социальных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услуг, которая предоставляется таким лицом (в том числе посредством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использования федеральных государственных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и региональных (ведомственных)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информационных систем) 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принимаемыми 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Федерации или может быть получена (в том числе в рамках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межведомственного информационного взаимодействия)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уполномоченным органом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 без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возложения на поставщика социальных услуг обязанностей, 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предусмотренных федеральными законами и принятыми в соответствии 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ними иными нормативными правовыми актами Российской Федерации.</w:t>
      </w:r>
    </w:p>
    <w:p w:rsidR="00601DF2" w:rsidRPr="008B412A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Мероприятия по контролю, осуществляемые без взаимодействия 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поставщиками социальных услуг, проводятся на основании заданий 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проведение таких мероприятий, утверждаемых приказом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уполномоченного органа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- задание).</w:t>
      </w:r>
    </w:p>
    <w:p w:rsidR="00601DF2" w:rsidRPr="003201CF" w:rsidRDefault="00601DF2" w:rsidP="0078231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Порядок оформления и содержание заданий, а также порядок оформления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уполномоченного органа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>мероприятия по контролю, осуществляемого без взаимодействия 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B412A">
        <w:rPr>
          <w:rStyle w:val="fontstyle01"/>
          <w:rFonts w:ascii="Times New Roman" w:hAnsi="Times New Roman" w:cs="Times New Roman"/>
          <w:sz w:val="28"/>
          <w:szCs w:val="28"/>
        </w:rPr>
        <w:t xml:space="preserve">поставщиками социальных услуг, устанавливаются приказом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01DF2" w:rsidRPr="003201CF" w:rsidRDefault="00601DF2" w:rsidP="00782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CF">
        <w:rPr>
          <w:rStyle w:val="fontstyle01"/>
          <w:rFonts w:ascii="Times New Roman" w:hAnsi="Times New Roman" w:cs="Times New Roman"/>
          <w:sz w:val="28"/>
          <w:szCs w:val="28"/>
        </w:rPr>
        <w:t xml:space="preserve">28. </w:t>
      </w:r>
      <w:r w:rsidRPr="003201CF">
        <w:rPr>
          <w:rFonts w:ascii="ArialMT" w:hAnsi="ArialMT" w:cs="Times New Roman"/>
          <w:color w:val="000000"/>
          <w:sz w:val="28"/>
          <w:szCs w:val="28"/>
        </w:rPr>
        <w:t>В случае выявления нарушений обязательных требований при</w:t>
      </w:r>
      <w:r w:rsidRPr="003201CF">
        <w:rPr>
          <w:rFonts w:ascii="ArialMT" w:hAnsi="ArialMT" w:cs="Times New Roman"/>
          <w:color w:val="000000"/>
          <w:sz w:val="28"/>
          <w:szCs w:val="28"/>
        </w:rPr>
        <w:br/>
        <w:t>проведении проверок или мероприятий по контролю, осуществляемых без</w:t>
      </w:r>
      <w:r w:rsidRPr="003201CF">
        <w:rPr>
          <w:rFonts w:ascii="ArialMT" w:hAnsi="ArialMT" w:cs="Times New Roman"/>
          <w:color w:val="000000"/>
          <w:sz w:val="28"/>
          <w:szCs w:val="28"/>
        </w:rPr>
        <w:br/>
        <w:t>взаимодействия с поставщиками социальных услуг, уполномоченные</w:t>
      </w:r>
      <w:r w:rsidRPr="003201CF">
        <w:rPr>
          <w:rFonts w:ascii="ArialMT" w:hAnsi="ArialMT" w:cs="Times New Roman"/>
          <w:color w:val="000000"/>
          <w:sz w:val="28"/>
          <w:szCs w:val="28"/>
        </w:rPr>
        <w:br/>
        <w:t>должностные лица уполномоченного органа принимают меры, предусмотренные законодательством Российской Федерации.</w:t>
      </w:r>
    </w:p>
    <w:p w:rsidR="00601DF2" w:rsidRPr="003201CF" w:rsidRDefault="00601DF2" w:rsidP="00040AA9">
      <w:pPr>
        <w:ind w:left="5505"/>
        <w:rPr>
          <w:szCs w:val="28"/>
        </w:rPr>
      </w:pPr>
    </w:p>
    <w:p w:rsidR="00975BFC" w:rsidRPr="003201CF" w:rsidRDefault="00975BFC" w:rsidP="00040AA9">
      <w:pPr>
        <w:ind w:left="5505"/>
        <w:rPr>
          <w:szCs w:val="28"/>
        </w:rPr>
      </w:pPr>
    </w:p>
    <w:p w:rsidR="00975BFC" w:rsidRDefault="00975BFC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3201CF" w:rsidRDefault="003201CF" w:rsidP="00040AA9">
      <w:pPr>
        <w:ind w:left="5505"/>
      </w:pPr>
    </w:p>
    <w:p w:rsidR="007C29BA" w:rsidRDefault="007C29BA" w:rsidP="00040AA9">
      <w:pPr>
        <w:ind w:left="5505"/>
      </w:pPr>
    </w:p>
    <w:p w:rsidR="00E90DA4" w:rsidRDefault="00E90DA4" w:rsidP="00040AA9">
      <w:pPr>
        <w:ind w:left="5505"/>
      </w:pPr>
    </w:p>
    <w:p w:rsidR="00E90DA4" w:rsidRDefault="00E90DA4" w:rsidP="00040AA9">
      <w:pPr>
        <w:ind w:left="5505"/>
      </w:pPr>
    </w:p>
    <w:p w:rsidR="00040AA9" w:rsidRDefault="00515311" w:rsidP="003201CF">
      <w:pPr>
        <w:pStyle w:val="ConsPlusNormal"/>
        <w:ind w:left="5505"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="00040AA9">
        <w:rPr>
          <w:rFonts w:ascii="Times New Roman" w:hAnsi="Times New Roman"/>
          <w:sz w:val="28"/>
        </w:rPr>
        <w:t xml:space="preserve">Приложение к </w:t>
      </w:r>
      <w:bookmarkStart w:id="1" w:name="P219"/>
      <w:bookmarkEnd w:id="1"/>
      <w:r w:rsidR="00975BFC" w:rsidRPr="00975BFC">
        <w:rPr>
          <w:rFonts w:ascii="Times New Roman" w:hAnsi="Times New Roman"/>
          <w:sz w:val="28"/>
        </w:rPr>
        <w:t>Порядк</w:t>
      </w:r>
      <w:r w:rsidR="00975BFC">
        <w:rPr>
          <w:rFonts w:ascii="Times New Roman" w:hAnsi="Times New Roman"/>
          <w:sz w:val="28"/>
        </w:rPr>
        <w:t>у</w:t>
      </w:r>
      <w:r w:rsidR="00975BFC" w:rsidRPr="00975BFC">
        <w:rPr>
          <w:rFonts w:ascii="Times New Roman" w:hAnsi="Times New Roman"/>
          <w:sz w:val="28"/>
        </w:rPr>
        <w:t xml:space="preserve"> организации осуществления регионального государственного контроля (надзора) в сфере социального обслуживания граждан в Камчатском крае</w:t>
      </w:r>
    </w:p>
    <w:p w:rsidR="00975BFC" w:rsidRDefault="00975BFC" w:rsidP="00975BFC">
      <w:pPr>
        <w:pStyle w:val="ConsPlusNormal"/>
        <w:ind w:left="5505" w:firstLine="0"/>
        <w:outlineLvl w:val="0"/>
      </w:pPr>
    </w:p>
    <w:p w:rsidR="003201CF" w:rsidRDefault="003201CF" w:rsidP="009870D9">
      <w:pPr>
        <w:jc w:val="center"/>
      </w:pPr>
    </w:p>
    <w:p w:rsidR="009870D9" w:rsidRDefault="009870D9" w:rsidP="009870D9">
      <w:pPr>
        <w:jc w:val="center"/>
      </w:pPr>
      <w:r>
        <w:t>КРИТЕРИИ</w:t>
      </w:r>
    </w:p>
    <w:p w:rsidR="005E0E06" w:rsidRDefault="005E0E06" w:rsidP="009870D9">
      <w:pPr>
        <w:jc w:val="center"/>
      </w:pPr>
      <w:r w:rsidRPr="000C19E0">
        <w:rPr>
          <w:szCs w:val="28"/>
        </w:rPr>
        <w:t xml:space="preserve">отнесения деятельности юридических лиц и индивидуальных предпринимателей, являющихся поставщиками социальных услуг, включенными в реестр поставщиков социальных услуг Камчатского края, к определенной категории риска </w:t>
      </w:r>
      <w:r w:rsidR="009870D9">
        <w:t>при осуществлении регионального государственного контроля</w:t>
      </w:r>
      <w:r>
        <w:t xml:space="preserve"> </w:t>
      </w:r>
      <w:r w:rsidR="009870D9">
        <w:t xml:space="preserve">(надзора) в сфере социального обслуживания </w:t>
      </w:r>
    </w:p>
    <w:p w:rsidR="00040AA9" w:rsidRDefault="009870D9" w:rsidP="009870D9">
      <w:pPr>
        <w:jc w:val="center"/>
      </w:pPr>
      <w:r>
        <w:t>в Камчатском крае</w:t>
      </w:r>
    </w:p>
    <w:p w:rsidR="009870D9" w:rsidRDefault="009870D9" w:rsidP="009870D9">
      <w:pPr>
        <w:jc w:val="center"/>
        <w:rPr>
          <w:color w:val="FF0000"/>
        </w:rPr>
      </w:pPr>
    </w:p>
    <w:p w:rsidR="009870D9" w:rsidRPr="009870D9" w:rsidRDefault="009870D9" w:rsidP="009870D9">
      <w:pPr>
        <w:ind w:firstLine="709"/>
        <w:jc w:val="both"/>
      </w:pPr>
    </w:p>
    <w:p w:rsidR="009870D9" w:rsidRDefault="009870D9" w:rsidP="00333E26">
      <w:pPr>
        <w:ind w:firstLine="709"/>
        <w:jc w:val="both"/>
      </w:pPr>
      <w:r w:rsidRPr="009870D9">
        <w:t xml:space="preserve">1. </w:t>
      </w:r>
      <w:r w:rsidR="00333E26">
        <w:t>Отнесение деятельности юридических лиц и индивидуальных предпринимателей, являющихся поставщиками социальных услуг, включенными в реестр поставщиков социальных услуг Камчатского края и (или) используемых ими производственных объектов (далее соответственно – объекты регионального государственного контроля (надзора) в сфере социального обслуживания, поставщики социальных услуг) к определенной категории риска осуществляется в соответствии с критериями тяжести потенциальных негативных последствий возможного несоблюдения поставщиками социальных услуг обязательных требований и с учетом критериев вероятности несоблюдения поставщиками социальных услуг обязательных требований.</w:t>
      </w:r>
    </w:p>
    <w:p w:rsidR="00333E26" w:rsidRDefault="00333E26" w:rsidP="00333E26">
      <w:pPr>
        <w:ind w:firstLine="709"/>
        <w:jc w:val="both"/>
      </w:pPr>
      <w:r>
        <w:t>2. Оценка тяжести потенциальных негативных последствий возможного несоблюдения поставщиками социальных услуг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333E26" w:rsidRPr="009870D9" w:rsidRDefault="00333E26" w:rsidP="003113D8">
      <w:pPr>
        <w:ind w:firstLine="709"/>
        <w:jc w:val="both"/>
      </w:pPr>
      <w:r>
        <w:t xml:space="preserve">3. </w:t>
      </w:r>
      <w:r w:rsidR="003113D8">
        <w:t>При оценке вероятности несоблюдения поставщиками социальных услуг обязательных требований анализируется имеющаяся в распоряжении Министерства информация о результатах ранее проведенных проверок поставщиков социальных услуг и назначенных административных наказаниях за нарушение обязательных требований.</w:t>
      </w:r>
    </w:p>
    <w:p w:rsidR="009870D9" w:rsidRPr="009870D9" w:rsidRDefault="00B4501A" w:rsidP="009870D9">
      <w:pPr>
        <w:ind w:firstLine="709"/>
        <w:jc w:val="both"/>
      </w:pPr>
      <w:r>
        <w:t>4</w:t>
      </w:r>
      <w:r w:rsidR="009870D9" w:rsidRPr="009870D9">
        <w:t xml:space="preserve">. В соответствии с критериями тяжести потенциальных негативных последствий возможного несоблюдения обязательных требований </w:t>
      </w:r>
      <w:r>
        <w:t xml:space="preserve">деятельность </w:t>
      </w:r>
      <w:r w:rsidRPr="009870D9">
        <w:t>юридическ</w:t>
      </w:r>
      <w:r>
        <w:t>их</w:t>
      </w:r>
      <w:r w:rsidRPr="009870D9">
        <w:t xml:space="preserve"> лиц или индивидуальн</w:t>
      </w:r>
      <w:r>
        <w:t>ых</w:t>
      </w:r>
      <w:r w:rsidRPr="009870D9">
        <w:t xml:space="preserve"> предпринимател</w:t>
      </w:r>
      <w:r>
        <w:t>ей</w:t>
      </w:r>
      <w:r w:rsidRPr="009870D9">
        <w:t xml:space="preserve"> </w:t>
      </w:r>
      <w:r w:rsidR="009870D9" w:rsidRPr="009870D9">
        <w:t>относ</w:t>
      </w:r>
      <w:r>
        <w:t>и</w:t>
      </w:r>
      <w:r w:rsidR="009870D9" w:rsidRPr="009870D9">
        <w:t>тся к следующим категориям риска:</w:t>
      </w:r>
    </w:p>
    <w:p w:rsidR="009870D9" w:rsidRPr="009870D9" w:rsidRDefault="00B4501A" w:rsidP="009870D9">
      <w:pPr>
        <w:ind w:firstLine="709"/>
        <w:jc w:val="both"/>
      </w:pPr>
      <w:r>
        <w:t>4</w:t>
      </w:r>
      <w:r w:rsidR="009870D9" w:rsidRPr="009870D9">
        <w:t>.1. к категории среднего риска относ</w:t>
      </w:r>
      <w:r w:rsidR="00E65858">
        <w:t>и</w:t>
      </w:r>
      <w:r w:rsidR="009870D9" w:rsidRPr="009870D9">
        <w:t xml:space="preserve">тся </w:t>
      </w:r>
      <w:r w:rsidR="00E65858">
        <w:t xml:space="preserve">деятельность </w:t>
      </w:r>
      <w:r w:rsidR="00E65858" w:rsidRPr="009870D9">
        <w:t>юридическ</w:t>
      </w:r>
      <w:r w:rsidR="00E65858">
        <w:t>их</w:t>
      </w:r>
      <w:r w:rsidR="00E65858" w:rsidRPr="009870D9">
        <w:t xml:space="preserve"> лиц или индивидуальн</w:t>
      </w:r>
      <w:r w:rsidR="00E65858">
        <w:t>ых</w:t>
      </w:r>
      <w:r w:rsidR="00E65858" w:rsidRPr="009870D9">
        <w:t xml:space="preserve"> предпринимател</w:t>
      </w:r>
      <w:r w:rsidR="00E65858">
        <w:t>ей</w:t>
      </w:r>
      <w:r w:rsidR="00E65858" w:rsidRPr="009870D9">
        <w:t xml:space="preserve"> </w:t>
      </w:r>
      <w:r w:rsidR="009870D9" w:rsidRPr="009870D9">
        <w:t>по предоставлению социальных услуг с обеспечением проживания;</w:t>
      </w:r>
    </w:p>
    <w:p w:rsidR="009870D9" w:rsidRDefault="00B4501A" w:rsidP="009870D9">
      <w:pPr>
        <w:ind w:firstLine="709"/>
        <w:jc w:val="both"/>
      </w:pPr>
      <w:r>
        <w:lastRenderedPageBreak/>
        <w:t>4</w:t>
      </w:r>
      <w:r w:rsidR="009870D9" w:rsidRPr="009870D9">
        <w:t>.2. к категории умеренного риска относ</w:t>
      </w:r>
      <w:r w:rsidR="00E65858">
        <w:t>и</w:t>
      </w:r>
      <w:r w:rsidR="009870D9" w:rsidRPr="009870D9">
        <w:t xml:space="preserve">тся </w:t>
      </w:r>
      <w:r w:rsidR="00E65858">
        <w:t xml:space="preserve">деятельность </w:t>
      </w:r>
      <w:r w:rsidR="00E65858" w:rsidRPr="009870D9">
        <w:t>юридическ</w:t>
      </w:r>
      <w:r w:rsidR="00E65858">
        <w:t>их</w:t>
      </w:r>
      <w:r w:rsidR="00E65858" w:rsidRPr="009870D9">
        <w:t xml:space="preserve"> лиц или индивидуальн</w:t>
      </w:r>
      <w:r w:rsidR="00E65858">
        <w:t>ых</w:t>
      </w:r>
      <w:r w:rsidR="00E65858" w:rsidRPr="009870D9">
        <w:t xml:space="preserve"> предпринимател</w:t>
      </w:r>
      <w:r w:rsidR="00E65858">
        <w:t>ей</w:t>
      </w:r>
      <w:r w:rsidR="00E65858" w:rsidRPr="009870D9">
        <w:t xml:space="preserve"> </w:t>
      </w:r>
      <w:r w:rsidR="009870D9" w:rsidRPr="009870D9">
        <w:t>по предоставлению социальных услуг без обеспечения проживания.</w:t>
      </w:r>
    </w:p>
    <w:p w:rsidR="00B4501A" w:rsidRPr="009870D9" w:rsidRDefault="00B4501A" w:rsidP="009870D9">
      <w:pPr>
        <w:ind w:firstLine="709"/>
        <w:jc w:val="both"/>
      </w:pPr>
      <w:r>
        <w:t>5</w:t>
      </w:r>
      <w:r w:rsidRPr="009870D9">
        <w:t xml:space="preserve">. В случае одновременного осуществления деятельности по предоставлению социальных услуг как с обеспечением проживания, так и без обеспечения проживания </w:t>
      </w:r>
      <w:r>
        <w:t xml:space="preserve">деятельность </w:t>
      </w:r>
      <w:r w:rsidR="00E65858" w:rsidRPr="009870D9">
        <w:t>юридическ</w:t>
      </w:r>
      <w:r w:rsidR="00E65858">
        <w:t>их</w:t>
      </w:r>
      <w:r w:rsidR="00E65858" w:rsidRPr="009870D9">
        <w:t xml:space="preserve"> лиц или индивидуальн</w:t>
      </w:r>
      <w:r w:rsidR="00E65858">
        <w:t>ых</w:t>
      </w:r>
      <w:r w:rsidR="00E65858" w:rsidRPr="009870D9">
        <w:t xml:space="preserve"> предпринимател</w:t>
      </w:r>
      <w:r w:rsidR="00E65858">
        <w:t>ей</w:t>
      </w:r>
      <w:r w:rsidRPr="009870D9">
        <w:t xml:space="preserve"> будет отнесен</w:t>
      </w:r>
      <w:r>
        <w:t>а</w:t>
      </w:r>
      <w:r w:rsidRPr="009870D9">
        <w:t xml:space="preserve"> к категории среднего риска.</w:t>
      </w:r>
    </w:p>
    <w:p w:rsidR="009870D9" w:rsidRPr="009870D9" w:rsidRDefault="00B4501A" w:rsidP="009870D9">
      <w:pPr>
        <w:ind w:firstLine="709"/>
        <w:jc w:val="both"/>
      </w:pPr>
      <w:r>
        <w:t>6</w:t>
      </w:r>
      <w:r w:rsidR="009870D9" w:rsidRPr="009870D9">
        <w:t xml:space="preserve">. В соответствии с критериями вероятности несоблюдения обязательных требований в сфере социального обслуживания юридические лица и индивидуальные предприниматели,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категории </w:t>
      </w:r>
      <w:r w:rsidR="001D15EE">
        <w:t>умеренного</w:t>
      </w:r>
      <w:r w:rsidR="009870D9" w:rsidRPr="009870D9">
        <w:t xml:space="preserve"> риска, подлежат отнесению к категории </w:t>
      </w:r>
      <w:r>
        <w:t>среднего</w:t>
      </w:r>
      <w:r w:rsidR="009870D9" w:rsidRPr="009870D9">
        <w:t xml:space="preserve"> риска при наличии одного из следующих условий:</w:t>
      </w:r>
    </w:p>
    <w:p w:rsidR="009870D9" w:rsidRDefault="009870D9" w:rsidP="009870D9">
      <w:pPr>
        <w:ind w:firstLine="709"/>
        <w:jc w:val="both"/>
      </w:pPr>
      <w:r w:rsidRPr="009870D9">
        <w:t xml:space="preserve">отсутствие лицензии на осуществление медицинской деятельности (если наличие </w:t>
      </w:r>
      <w:r w:rsidR="004F20DF">
        <w:t xml:space="preserve">такой </w:t>
      </w:r>
      <w:r w:rsidRPr="009870D9">
        <w:t>лицензии предусмотрено стандартом предоставления социальных услуг);</w:t>
      </w:r>
    </w:p>
    <w:p w:rsidR="004F20DF" w:rsidRPr="009870D9" w:rsidRDefault="004F20DF" w:rsidP="004F20DF">
      <w:pPr>
        <w:ind w:firstLine="709"/>
        <w:jc w:val="both"/>
      </w:pPr>
      <w:r w:rsidRPr="009870D9">
        <w:t xml:space="preserve">отсутствие лицензии на осуществление </w:t>
      </w:r>
      <w:r>
        <w:t>педагогической</w:t>
      </w:r>
      <w:r w:rsidRPr="009870D9">
        <w:t xml:space="preserve"> деятельности (если наличие </w:t>
      </w:r>
      <w:r>
        <w:t xml:space="preserve">такой </w:t>
      </w:r>
      <w:r w:rsidRPr="009870D9">
        <w:t>лицензии предусмотрено стандартом предоставления социальных услуг);</w:t>
      </w:r>
    </w:p>
    <w:p w:rsidR="009870D9" w:rsidRPr="009870D9" w:rsidRDefault="009870D9" w:rsidP="009870D9">
      <w:pPr>
        <w:ind w:firstLine="709"/>
        <w:jc w:val="both"/>
      </w:pPr>
      <w:r w:rsidRPr="009870D9">
        <w:t xml:space="preserve">отсутствие официального сайта организации социального обслуживания в информационно-телекоммуникационной сети </w:t>
      </w:r>
      <w:r w:rsidR="00515311">
        <w:t>«</w:t>
      </w:r>
      <w:r w:rsidRPr="009870D9">
        <w:t>Интернет</w:t>
      </w:r>
      <w:r w:rsidR="00515311">
        <w:t>»</w:t>
      </w:r>
      <w:r w:rsidRPr="009870D9">
        <w:t>;</w:t>
      </w:r>
    </w:p>
    <w:p w:rsidR="009870D9" w:rsidRPr="009870D9" w:rsidRDefault="009870D9" w:rsidP="009870D9">
      <w:pPr>
        <w:ind w:firstLine="709"/>
        <w:jc w:val="both"/>
      </w:pPr>
      <w:r w:rsidRPr="009870D9">
        <w:t xml:space="preserve">наличие предписания, выданного органом, уполномоченным на осуществление регионального государственного контроля (надзора) в сфере социального обслуживания </w:t>
      </w:r>
      <w:r>
        <w:t>в Камчатском краев в период в течение</w:t>
      </w:r>
      <w:r w:rsidRPr="009870D9">
        <w:t xml:space="preserve"> 3 </w:t>
      </w:r>
      <w:r>
        <w:t>лет</w:t>
      </w:r>
      <w:r w:rsidRPr="009870D9">
        <w:t xml:space="preserve"> со дня окончания проведения последней плановой проверки юридического лица, индивидуального предпринимателя;</w:t>
      </w:r>
    </w:p>
    <w:p w:rsidR="009870D9" w:rsidRPr="009870D9" w:rsidRDefault="009870D9" w:rsidP="009870D9">
      <w:pPr>
        <w:ind w:firstLine="709"/>
        <w:jc w:val="both"/>
      </w:pPr>
      <w:r w:rsidRPr="009870D9">
        <w:t>отсутствие паспорта доступности объекта социальной инфраструктуры, в том числе программы адаптации объекта социальной инфраструктуры для инвалидов и других маломобильных групп населения (для юридических лиц, оказывающих социальные услуги в стационарной и (или) полустационарной форме социального обслуживания).</w:t>
      </w:r>
      <w:r w:rsidR="00515311">
        <w:t>»</w:t>
      </w:r>
    </w:p>
    <w:p w:rsidR="00D23436" w:rsidRPr="008D13CF" w:rsidRDefault="00D23436" w:rsidP="00040AA9">
      <w:pPr>
        <w:pStyle w:val="ae"/>
        <w:tabs>
          <w:tab w:val="left" w:pos="8355"/>
        </w:tabs>
        <w:ind w:left="5370"/>
        <w:jc w:val="both"/>
        <w:rPr>
          <w:rFonts w:ascii="Times New Roman" w:hAnsi="Times New Roman"/>
          <w:sz w:val="32"/>
          <w:szCs w:val="32"/>
        </w:rPr>
      </w:pPr>
    </w:p>
    <w:sectPr w:rsidR="00D23436" w:rsidRPr="008D13CF" w:rsidSect="00A46554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B6" w:rsidRDefault="00C558B6" w:rsidP="00342D13">
      <w:r>
        <w:separator/>
      </w:r>
    </w:p>
  </w:endnote>
  <w:endnote w:type="continuationSeparator" w:id="0">
    <w:p w:rsidR="00C558B6" w:rsidRDefault="00C558B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B6" w:rsidRDefault="00C558B6" w:rsidP="00342D13">
      <w:r>
        <w:separator/>
      </w:r>
    </w:p>
  </w:footnote>
  <w:footnote w:type="continuationSeparator" w:id="0">
    <w:p w:rsidR="00C558B6" w:rsidRDefault="00C558B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3C0"/>
    <w:multiLevelType w:val="hybridMultilevel"/>
    <w:tmpl w:val="67A45472"/>
    <w:lvl w:ilvl="0" w:tplc="17C8CC1E">
      <w:start w:val="1"/>
      <w:numFmt w:val="decimal"/>
      <w:lvlText w:val="%1."/>
      <w:lvlJc w:val="left"/>
      <w:pPr>
        <w:ind w:left="4109" w:hanging="9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794C3A"/>
    <w:multiLevelType w:val="hybridMultilevel"/>
    <w:tmpl w:val="CB9470D8"/>
    <w:lvl w:ilvl="0" w:tplc="17C8CC1E">
      <w:start w:val="1"/>
      <w:numFmt w:val="decimal"/>
      <w:lvlText w:val="%1."/>
      <w:lvlJc w:val="left"/>
      <w:pPr>
        <w:ind w:left="1699" w:hanging="9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AA9"/>
    <w:rsid w:val="00044126"/>
    <w:rsid w:val="000545B3"/>
    <w:rsid w:val="00092CC5"/>
    <w:rsid w:val="000A16F5"/>
    <w:rsid w:val="000C1841"/>
    <w:rsid w:val="000C19E0"/>
    <w:rsid w:val="001723D0"/>
    <w:rsid w:val="00191854"/>
    <w:rsid w:val="00196836"/>
    <w:rsid w:val="001A359F"/>
    <w:rsid w:val="001A3C89"/>
    <w:rsid w:val="001B5371"/>
    <w:rsid w:val="001D15EE"/>
    <w:rsid w:val="001E0B39"/>
    <w:rsid w:val="001E2D75"/>
    <w:rsid w:val="001E62AB"/>
    <w:rsid w:val="001E6FE1"/>
    <w:rsid w:val="00200564"/>
    <w:rsid w:val="00223D68"/>
    <w:rsid w:val="00230F4D"/>
    <w:rsid w:val="00232A85"/>
    <w:rsid w:val="00237360"/>
    <w:rsid w:val="00246F71"/>
    <w:rsid w:val="002722F0"/>
    <w:rsid w:val="0027756C"/>
    <w:rsid w:val="00281B96"/>
    <w:rsid w:val="002832C0"/>
    <w:rsid w:val="0029011D"/>
    <w:rsid w:val="00296585"/>
    <w:rsid w:val="002A40E6"/>
    <w:rsid w:val="002A71B0"/>
    <w:rsid w:val="002B334D"/>
    <w:rsid w:val="002D43BE"/>
    <w:rsid w:val="002F494D"/>
    <w:rsid w:val="003113D8"/>
    <w:rsid w:val="003201CF"/>
    <w:rsid w:val="00321E7D"/>
    <w:rsid w:val="00327237"/>
    <w:rsid w:val="00333E26"/>
    <w:rsid w:val="00342D13"/>
    <w:rsid w:val="00362299"/>
    <w:rsid w:val="0037775D"/>
    <w:rsid w:val="003832CF"/>
    <w:rsid w:val="003926A3"/>
    <w:rsid w:val="003A4237"/>
    <w:rsid w:val="003A5BEF"/>
    <w:rsid w:val="003A7F52"/>
    <w:rsid w:val="003C2A43"/>
    <w:rsid w:val="003D6F0D"/>
    <w:rsid w:val="003E38BA"/>
    <w:rsid w:val="0040174E"/>
    <w:rsid w:val="00415831"/>
    <w:rsid w:val="00433A73"/>
    <w:rsid w:val="00441A91"/>
    <w:rsid w:val="00442A78"/>
    <w:rsid w:val="00460247"/>
    <w:rsid w:val="0046790E"/>
    <w:rsid w:val="00476AC4"/>
    <w:rsid w:val="0048068C"/>
    <w:rsid w:val="00481899"/>
    <w:rsid w:val="0048261B"/>
    <w:rsid w:val="004D492F"/>
    <w:rsid w:val="004D79DB"/>
    <w:rsid w:val="004E2629"/>
    <w:rsid w:val="004E71D3"/>
    <w:rsid w:val="004F0472"/>
    <w:rsid w:val="004F20DF"/>
    <w:rsid w:val="004F3970"/>
    <w:rsid w:val="00511A74"/>
    <w:rsid w:val="00512C6C"/>
    <w:rsid w:val="00515311"/>
    <w:rsid w:val="00522AB7"/>
    <w:rsid w:val="0054446A"/>
    <w:rsid w:val="005626A0"/>
    <w:rsid w:val="00565605"/>
    <w:rsid w:val="005709CE"/>
    <w:rsid w:val="005A5E82"/>
    <w:rsid w:val="005E0E06"/>
    <w:rsid w:val="005E22DD"/>
    <w:rsid w:val="005F0B57"/>
    <w:rsid w:val="005F2BC6"/>
    <w:rsid w:val="00601B86"/>
    <w:rsid w:val="00601DF2"/>
    <w:rsid w:val="00614195"/>
    <w:rsid w:val="006246FD"/>
    <w:rsid w:val="006317BF"/>
    <w:rsid w:val="006604E4"/>
    <w:rsid w:val="006650EC"/>
    <w:rsid w:val="006845A3"/>
    <w:rsid w:val="006979FB"/>
    <w:rsid w:val="006A00FA"/>
    <w:rsid w:val="006A5AB2"/>
    <w:rsid w:val="006B09C8"/>
    <w:rsid w:val="006D4BF2"/>
    <w:rsid w:val="006E4B23"/>
    <w:rsid w:val="006F542A"/>
    <w:rsid w:val="0071204E"/>
    <w:rsid w:val="007120E9"/>
    <w:rsid w:val="0072115F"/>
    <w:rsid w:val="0073012C"/>
    <w:rsid w:val="00733DC4"/>
    <w:rsid w:val="00747197"/>
    <w:rsid w:val="00760202"/>
    <w:rsid w:val="00763E0E"/>
    <w:rsid w:val="007738F9"/>
    <w:rsid w:val="00782319"/>
    <w:rsid w:val="00793645"/>
    <w:rsid w:val="007A55C8"/>
    <w:rsid w:val="007A7331"/>
    <w:rsid w:val="007A764E"/>
    <w:rsid w:val="007C29BA"/>
    <w:rsid w:val="007C6DC9"/>
    <w:rsid w:val="007D7206"/>
    <w:rsid w:val="007E17B7"/>
    <w:rsid w:val="007F49CA"/>
    <w:rsid w:val="00815D96"/>
    <w:rsid w:val="00826453"/>
    <w:rsid w:val="0083039A"/>
    <w:rsid w:val="00831E62"/>
    <w:rsid w:val="00832E23"/>
    <w:rsid w:val="008434A6"/>
    <w:rsid w:val="00850681"/>
    <w:rsid w:val="00851A45"/>
    <w:rsid w:val="00856C9C"/>
    <w:rsid w:val="00863EEF"/>
    <w:rsid w:val="00865E71"/>
    <w:rsid w:val="0088296F"/>
    <w:rsid w:val="008B412A"/>
    <w:rsid w:val="008B7954"/>
    <w:rsid w:val="008C0643"/>
    <w:rsid w:val="008C096E"/>
    <w:rsid w:val="008D13CF"/>
    <w:rsid w:val="008F114E"/>
    <w:rsid w:val="008F586A"/>
    <w:rsid w:val="00905B59"/>
    <w:rsid w:val="00912FC3"/>
    <w:rsid w:val="0092321E"/>
    <w:rsid w:val="009244DB"/>
    <w:rsid w:val="00941FB5"/>
    <w:rsid w:val="00946E53"/>
    <w:rsid w:val="00957B65"/>
    <w:rsid w:val="0096159C"/>
    <w:rsid w:val="00967771"/>
    <w:rsid w:val="00970B2B"/>
    <w:rsid w:val="00975BFC"/>
    <w:rsid w:val="009779AC"/>
    <w:rsid w:val="009870D9"/>
    <w:rsid w:val="00993DFD"/>
    <w:rsid w:val="009A5446"/>
    <w:rsid w:val="009B185D"/>
    <w:rsid w:val="009B1C1D"/>
    <w:rsid w:val="009B6B79"/>
    <w:rsid w:val="009B7B3C"/>
    <w:rsid w:val="009D27F0"/>
    <w:rsid w:val="009E0C88"/>
    <w:rsid w:val="009E5EC5"/>
    <w:rsid w:val="009F2212"/>
    <w:rsid w:val="00A16406"/>
    <w:rsid w:val="00A4655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2F6B"/>
    <w:rsid w:val="00B261EF"/>
    <w:rsid w:val="00B40DDD"/>
    <w:rsid w:val="00B440AB"/>
    <w:rsid w:val="00B4501A"/>
    <w:rsid w:val="00B45297"/>
    <w:rsid w:val="00B524A1"/>
    <w:rsid w:val="00B539F9"/>
    <w:rsid w:val="00B540BB"/>
    <w:rsid w:val="00B60245"/>
    <w:rsid w:val="00B7188D"/>
    <w:rsid w:val="00B74965"/>
    <w:rsid w:val="00BA2CFB"/>
    <w:rsid w:val="00BA2D9F"/>
    <w:rsid w:val="00BB255E"/>
    <w:rsid w:val="00BC03F6"/>
    <w:rsid w:val="00BC503B"/>
    <w:rsid w:val="00BD3083"/>
    <w:rsid w:val="00BF3927"/>
    <w:rsid w:val="00BF5293"/>
    <w:rsid w:val="00C00871"/>
    <w:rsid w:val="00C5115F"/>
    <w:rsid w:val="00C558B6"/>
    <w:rsid w:val="00C73CCB"/>
    <w:rsid w:val="00C87DDD"/>
    <w:rsid w:val="00C93614"/>
    <w:rsid w:val="00C942BC"/>
    <w:rsid w:val="00C966C3"/>
    <w:rsid w:val="00CA2E6F"/>
    <w:rsid w:val="00CB1E8D"/>
    <w:rsid w:val="00CB67A4"/>
    <w:rsid w:val="00CD4A09"/>
    <w:rsid w:val="00CE5360"/>
    <w:rsid w:val="00CF3B97"/>
    <w:rsid w:val="00D04C82"/>
    <w:rsid w:val="00D1282B"/>
    <w:rsid w:val="00D23436"/>
    <w:rsid w:val="00D605CF"/>
    <w:rsid w:val="00D80CD1"/>
    <w:rsid w:val="00D920B2"/>
    <w:rsid w:val="00D92353"/>
    <w:rsid w:val="00DA3A2D"/>
    <w:rsid w:val="00DC34F7"/>
    <w:rsid w:val="00DD3F53"/>
    <w:rsid w:val="00DD44DD"/>
    <w:rsid w:val="00E0636D"/>
    <w:rsid w:val="00E22353"/>
    <w:rsid w:val="00E24ECE"/>
    <w:rsid w:val="00E34935"/>
    <w:rsid w:val="00E3601E"/>
    <w:rsid w:val="00E371B1"/>
    <w:rsid w:val="00E41046"/>
    <w:rsid w:val="00E439DB"/>
    <w:rsid w:val="00E43D52"/>
    <w:rsid w:val="00E50355"/>
    <w:rsid w:val="00E65858"/>
    <w:rsid w:val="00E67DDD"/>
    <w:rsid w:val="00E704ED"/>
    <w:rsid w:val="00E872A5"/>
    <w:rsid w:val="00E90DA4"/>
    <w:rsid w:val="00E94805"/>
    <w:rsid w:val="00EB3439"/>
    <w:rsid w:val="00EC08D5"/>
    <w:rsid w:val="00EC2E3C"/>
    <w:rsid w:val="00EC4622"/>
    <w:rsid w:val="00EE0DFD"/>
    <w:rsid w:val="00EE60C2"/>
    <w:rsid w:val="00EE6F1E"/>
    <w:rsid w:val="00F35D89"/>
    <w:rsid w:val="00F42A61"/>
    <w:rsid w:val="00F5457E"/>
    <w:rsid w:val="00F73B10"/>
    <w:rsid w:val="00F74A59"/>
    <w:rsid w:val="00FA06A4"/>
    <w:rsid w:val="00FA11B3"/>
    <w:rsid w:val="00FB0745"/>
    <w:rsid w:val="00FB6E5E"/>
    <w:rsid w:val="00FB71D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1A752-5E23-4DEE-983D-084B9D24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character" w:customStyle="1" w:styleId="fontstyle01">
    <w:name w:val="fontstyle01"/>
    <w:basedOn w:val="a0"/>
    <w:rsid w:val="00C73CCB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styleId="af">
    <w:name w:val="FollowedHyperlink"/>
    <w:basedOn w:val="a0"/>
    <w:semiHidden/>
    <w:unhideWhenUsed/>
    <w:rsid w:val="00320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03F4D143C0A87A288820051EB2A0FB998AC92611B382F9D5E517275D2A19D74ACD7C06664CE3E8ACC94FCC29h1y6X" TargetMode="External"/><Relationship Id="rId18" Type="http://schemas.openxmlformats.org/officeDocument/2006/relationships/hyperlink" Target="consultantplus://offline/ref=B003F4D143C0A87A288820051EB2A0FB998AC92611B382F9D5E517275D2A19D74ACD7C06664CE3E8ACC94FCC29h1y6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03F4D143C0A87A288820051EB2A0FB998AC92611B382F9D5E517275D2A19D758CD240A6745FCEDA3DC199D6F43C9DE6849CB1D94C96B17h5yD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F05C3CE22D21ED33992FDA4CB616A2B1475B134A1D5DC013486C75FAE28556577385EBBB729B8D96B7EC293F681C8897l7t2X" TargetMode="External"/><Relationship Id="rId17" Type="http://schemas.openxmlformats.org/officeDocument/2006/relationships/hyperlink" Target="consultantplus://offline/ref=B003F4D143C0A87A288820051EB2A0FB9888CA2215B382F9D5E517275D2A19D74ACD7C06664CE3E8ACC94FCC29h1y6X" TargetMode="External"/><Relationship Id="rId25" Type="http://schemas.openxmlformats.org/officeDocument/2006/relationships/hyperlink" Target="https://www.kamgov.ru/mintru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03F4D143C0A87A288820051EB2A0FB998AC92611B382F9D5E517275D2A19D758CD240A6745FCEEADDC199D6F43C9DE6849CB1D94C96B17h5yDX" TargetMode="External"/><Relationship Id="rId20" Type="http://schemas.openxmlformats.org/officeDocument/2006/relationships/hyperlink" Target="consultantplus://offline/ref=B003F4D143C0A87A288820051EB2A0FB998AC92611B382F9D5E517275D2A19D74ACD7C06664CE3E8ACC94FCC29h1y6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F05C3CE22D21ED339931D75ADA4AA6B44F001A4A1A579E4D186A22A5B283030533DBB2EB3FD0809FA0F02935l7t6X" TargetMode="External"/><Relationship Id="rId24" Type="http://schemas.openxmlformats.org/officeDocument/2006/relationships/hyperlink" Target="consultantplus://offline/ref=B003F4D143C0A87A28883E0808DEFCFF9C82972F10B18CAF80B51170027A1F82188D225F2401F0E9A4D345CC231D908E2502C61483D56B1D4384CEC8h0yA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03F4D143C0A87A288820051EB2A0FB998AC92611B382F9D5E517275D2A19D758CD240A6745FCEDA3DC199D6F43C9DE6849CB1D94C96B17h5yDX" TargetMode="External"/><Relationship Id="rId23" Type="http://schemas.openxmlformats.org/officeDocument/2006/relationships/hyperlink" Target="consultantplus://offline/ref=B003F4D143C0A87A288820051EB2A0FB998AC92611B382F9D5E517275D2A19D758CD240A6745FCEFA3DC199D6F43C9DE6849CB1D94C96B17h5yDX" TargetMode="External"/><Relationship Id="rId10" Type="http://schemas.openxmlformats.org/officeDocument/2006/relationships/hyperlink" Target="consultantplus://offline/ref=7BF05C3CE22D21ED339931D75ADA4AA6B44E011E481A579E4D186A22A5B283030533DBB2EB3FD0809FA0F02935l7t6X" TargetMode="External"/><Relationship Id="rId19" Type="http://schemas.openxmlformats.org/officeDocument/2006/relationships/hyperlink" Target="consultantplus://offline/ref=B003F4D143C0A87A288820051EB2A0FB998AC92611B382F9D5E517275D2A19D758CD2409624DF6BCF59318C12A1FDADF6949C91588hCy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F05C3CE22D21ED339931D75ADA4AA6B44F051A4B1F579E4D186A22A5B283030533DBB2EB3FD0809FA0F02935l7t6X" TargetMode="External"/><Relationship Id="rId14" Type="http://schemas.openxmlformats.org/officeDocument/2006/relationships/hyperlink" Target="consultantplus://offline/ref=B003F4D143C0A87A288820051EB2A0FB998CCC2010B582F9D5E517275D2A19D74ACD7C06664CE3E8ACC94FCC29h1y6X" TargetMode="External"/><Relationship Id="rId22" Type="http://schemas.openxmlformats.org/officeDocument/2006/relationships/hyperlink" Target="consultantplus://offline/ref=B003F4D143C0A87A288820051EB2A0FB998AC92611B382F9D5E517275D2A19D758CD240A6745FCEEADDC199D6F43C9DE6849CB1D94C96B17h5y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1A6A-A1FB-4A97-ADB3-7B51B923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21341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Федоренко Татьяна Валентиновна</cp:lastModifiedBy>
  <cp:revision>2</cp:revision>
  <cp:lastPrinted>2020-08-19T01:28:00Z</cp:lastPrinted>
  <dcterms:created xsi:type="dcterms:W3CDTF">2020-08-19T01:57:00Z</dcterms:created>
  <dcterms:modified xsi:type="dcterms:W3CDTF">2020-08-19T01:57:00Z</dcterms:modified>
</cp:coreProperties>
</file>