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529509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</w:sdtEndPr>
      <w:sdtContent>
        <w:p w:rsidR="00A0311C" w:rsidRDefault="00A0311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149340" wp14:editId="5F61F263">
                    <wp:simplePos x="0" y="0"/>
                    <wp:positionH relativeFrom="page">
                      <wp:posOffset>4424516</wp:posOffset>
                    </wp:positionH>
                    <wp:positionV relativeFrom="page">
                      <wp:align>top</wp:align>
                    </wp:positionV>
                    <wp:extent cx="3221644" cy="13166725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21644" cy="13166725"/>
                              <a:chOff x="7344" y="-4902"/>
                              <a:chExt cx="5089" cy="20735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4902"/>
                                <a:ext cx="4893" cy="20735"/>
                                <a:chOff x="7560" y="-4902"/>
                                <a:chExt cx="4697" cy="20735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2" y="-4902"/>
                                  <a:ext cx="4505" cy="20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4" y="-4902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311C" w:rsidRPr="00A0311C" w:rsidRDefault="00A0311C" w:rsidP="00A0311C">
                                  <w:pPr>
                                    <w:pStyle w:val="a3"/>
                                    <w:spacing w:line="216" w:lineRule="auto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A0311C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Министерство социального развития и труда Камчатского края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48.4pt;margin-top:0;width:253.65pt;height:1036.75pt;z-index:251659264;mso-position-horizontal-relative:page;mso-position-vertical:top;mso-position-vertical-relative:page" coordorigin="7344,-4902" coordsize="5089,2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" o:allowincell="f">
                    <v:group id="Group 364" o:spid="_x0000_s1027" style="position:absolute;left:7344;top:-4902;width:4893;height:20735" coordorigin="7560,-4902" coordsize="4697,20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2;top:-4902;width:4505;height:2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9" o:spid="_x0000_s1030" style="position:absolute;left:7544;top:-4902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A0311C" w:rsidRPr="00A0311C" w:rsidRDefault="00A0311C" w:rsidP="00A0311C">
                            <w:pPr>
                              <w:pStyle w:val="a3"/>
                              <w:spacing w:line="216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311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Министерство социального развития и труда Камчатского края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0311C" w:rsidRDefault="00A0311C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7F6338" wp14:editId="2A0E44FF">
                    <wp:simplePos x="0" y="0"/>
                    <wp:positionH relativeFrom="page">
                      <wp:posOffset>250190</wp:posOffset>
                    </wp:positionH>
                    <wp:positionV relativeFrom="page">
                      <wp:posOffset>3386455</wp:posOffset>
                    </wp:positionV>
                    <wp:extent cx="6995160" cy="640080"/>
                    <wp:effectExtent l="0" t="0" r="1587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A0311C" w:rsidRPr="00A0311C" w:rsidRDefault="00EC6FF2">
                                <w:pPr>
                                  <w:pStyle w:val="a3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Название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0311C" w:rsidRPr="00A0311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Статистический обзор обращений граждан</w:t>
                                    </w:r>
                                  </w:sdtContent>
                                </w:sdt>
                                <w:r w:rsidR="00A0311C" w:rsidRPr="00A0311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, поступивших за 9 месяцев 2016 года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19.7pt;margin-top:266.65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" o:allowincell="f" fillcolor="#4f81bd [3204]" strokecolor="white [3212]" strokeweight="1pt">
                    <v:textbox style="mso-fit-shape-to-text:t" inset="14.4pt,,14.4pt">
                      <w:txbxContent>
                        <w:p w:rsidR="00A0311C" w:rsidRPr="00A0311C" w:rsidRDefault="00E70E86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Название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311C" w:rsidRPr="00A0311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Статистический обзор обращений граждан</w:t>
                              </w:r>
                            </w:sdtContent>
                          </w:sdt>
                          <w:r w:rsidR="00A0311C" w:rsidRPr="00A0311C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, поступивших за 9 месяцев 2016 года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0079A276" wp14:editId="555A48B5">
                <wp:simplePos x="0" y="0"/>
                <wp:positionH relativeFrom="page">
                  <wp:align>right</wp:align>
                </wp:positionH>
                <wp:positionV relativeFrom="page">
                  <wp:posOffset>4201836</wp:posOffset>
                </wp:positionV>
                <wp:extent cx="6642100" cy="3731260"/>
                <wp:effectExtent l="19050" t="19050" r="25400" b="2159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3731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2A429A" w:rsidRDefault="002A429A">
      <w:pPr>
        <w:sectPr w:rsidR="002A429A" w:rsidSect="00104E61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bookmarkStart w:id="0" w:name="_GoBack"/>
    <w:p w:rsidR="00A77716" w:rsidRDefault="00A77716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39" behindDoc="0" locked="0" layoutInCell="0" allowOverlap="1" wp14:anchorId="574E949D" wp14:editId="7CA82219">
                <wp:simplePos x="0" y="0"/>
                <wp:positionH relativeFrom="page">
                  <wp:posOffset>472440</wp:posOffset>
                </wp:positionH>
                <wp:positionV relativeFrom="page">
                  <wp:posOffset>327660</wp:posOffset>
                </wp:positionV>
                <wp:extent cx="6988810" cy="9881334"/>
                <wp:effectExtent l="0" t="0" r="2540" b="5715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9881334"/>
                          <a:chOff x="1197" y="-4670"/>
                          <a:chExt cx="11040" cy="19851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4670"/>
                            <a:ext cx="4893" cy="19851"/>
                            <a:chOff x="7560" y="-4670"/>
                            <a:chExt cx="4697" cy="19851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-4670"/>
                              <a:ext cx="4505" cy="19851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2" cy="15173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ysClr val="window" lastClr="FFFFFF">
                                  <a:alpha val="80000"/>
                                </a:sys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7" y="-4670"/>
                            <a:ext cx="10624" cy="12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2322" w:rsidRPr="00082322" w:rsidRDefault="00082322" w:rsidP="00082322">
                              <w:pPr>
                                <w:spacing w:after="120" w:line="288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C7F5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Министерстве социального развития и труда Камчатского края за отчётный период зарегистрировано 508 обращений.  По количеству обращений</w:t>
                              </w:r>
                              <w:r w:rsidRPr="00FC7F5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лидируют краевой центр (312),  </w:t>
                              </w:r>
                              <w:proofErr w:type="spellStart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Елизовский</w:t>
                              </w:r>
                              <w:proofErr w:type="spellEnd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муниципальный район (МР) (86), </w:t>
                              </w:r>
                              <w:proofErr w:type="spellStart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Тигильский</w:t>
                              </w:r>
                              <w:proofErr w:type="spellEnd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МР (18), ЗАТО </w:t>
                              </w:r>
                              <w:proofErr w:type="spellStart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Вилючинск</w:t>
                              </w:r>
                              <w:proofErr w:type="spellEnd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(17) и </w:t>
                              </w:r>
                              <w:proofErr w:type="spellStart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Усть</w:t>
                              </w:r>
                              <w:proofErr w:type="spellEnd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-Камчатский МР (15).  Из остальных муниципальных районов поступило от 1 до 5 обращений.</w:t>
                              </w:r>
                            </w:p>
                            <w:p w:rsidR="00082322" w:rsidRPr="00082322" w:rsidRDefault="00082322" w:rsidP="00082322">
                              <w:pPr>
                                <w:spacing w:after="120" w:line="288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Преобладают обращения по вопросам трудовых отношений и заработной платы (223) о мерах соц. поддержки (90), об определении в дома-интернаты (81), о вопросах реабилитации инвалидов и улучшении их «доступной среды» (69). </w:t>
                              </w:r>
                            </w:p>
                            <w:p w:rsidR="00082322" w:rsidRPr="00082322" w:rsidRDefault="00082322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Из  общего числа обращений – 241 принадлежат пенсионерам, в том числе 123 инвалидам, и 6 ветеранам ВОВ; 76 заявителей  имеют несовершеннолетних детей, в </w:t>
                              </w:r>
                              <w:proofErr w:type="spellStart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47- многодетные;  74 заявителя являются работающими гражданами. </w:t>
                              </w:r>
                            </w:p>
                            <w:p w:rsidR="00082322" w:rsidRDefault="00082322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823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Применяются проверки обращений с выездом на место. Вопросы, требующие коллегиального решения, рассматриваются Комиссией по социальным вопросам Министерства социального развития и труда Камчатского края. </w:t>
                              </w:r>
                            </w:p>
                            <w:p w:rsidR="00B84006" w:rsidRDefault="00B84006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Кроме вышеуказанн</w:t>
                              </w:r>
                              <w:r w:rsidR="00290D3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208 обращений поступили через Правительство Камчатского края.   </w:t>
                              </w:r>
                            </w:p>
                            <w:p w:rsidR="00B84006" w:rsidRDefault="00B84006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9200 заявлений поступили в Министерство о предоставлении государственных услуг (о материальной поддержке, материнском капитале, других мерах социальной поддержки населения).</w:t>
                              </w:r>
                            </w:p>
                            <w:p w:rsidR="00B84006" w:rsidRPr="00082322" w:rsidRDefault="00B84006" w:rsidP="00082322">
                              <w:pPr>
                                <w:spacing w:after="120" w:line="288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37.2pt;margin-top:25.8pt;width:550.3pt;height:778.05pt;z-index:251658239;mso-position-horizontal-relative:page;mso-position-vertical-relative:page" coordorigin="1197,-4670" coordsize="11040,1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" o:allowincell="f">
                <v:group id="Group 364" o:spid="_x0000_s1033" style="position:absolute;left:7344;top:-4670;width:4893;height:19851" coordorigin="7560,-4670" coordsize="4697,1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34" style="position:absolute;left:7752;top:-4670;width:4505;height:19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gXcIA&#10;AADaAAAADwAAAGRycy9kb3ducmV2LnhtbESPQYvCMBSE74L/ITxhb5qoINI1igiieFjUunh9NG/b&#10;us1LaaJ299cbQfA4zMw3zGzR2krcqPGlYw3DgQJBnDlTcq7hlK77UxA+IBusHJOGP/KwmHc7M0yM&#10;u/OBbseQiwhhn6CGIoQ6kdJnBVn0A1cTR+/HNRZDlE0uTYP3CLeVHCk1kRZLjgsF1rQqKPs9Xq2G&#10;cDmfaqXOXwfef6tqM7psdv+p1h+9dvkJIlAb3uFXe2s0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6BdwgAAANoAAAAPAAAAAAAAAAAAAAAAAJgCAABkcnMvZG93&#10;bnJldi54bWxQSwUGAAAAAAQABAD1AAAAhwMAAAAA&#10;" fillcolor="#d6e3bc [1302]" stroked="f" strokecolor="#d8d8d8"/>
                  <v:rect id="Rectangle 366" o:spid="_x0000_s1035" alt="Light vertical" style="position:absolute;left:7560;top:8;width:192;height:15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4sIA&#10;AADaAAAADwAAAGRycy9kb3ducmV2LnhtbESPQWvCQBSE70L/w/IKvemmxZQSswmlVfDgJVpEb4/s&#10;MwnNvg27a0z/vVso9DjMzDdMXk6mFyM531lW8LxIQBDXVnfcKPg6bOZvIHxA1thbJgU/5KEsHmY5&#10;ZtreuKJxHxoRIewzVNCGMGRS+rolg35hB+LoXawzGKJ0jdQObxFuevmSJK/SYMdxocWBPlqqv/dX&#10;o2BXpWeTrgn99oTHT+es68JJqafH6X0FItAU/sN/7a1WsITfK/E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ILiwgAAANoAAAAPAAAAAAAAAAAAAAAAAJgCAABkcnMvZG93&#10;bnJldi54bWxQSwUGAAAAAAQABAD1AAAAhwMAAAAA&#10;" fillcolor="#9bbb59" stroked="f" strokecolor="white" strokeweight="1pt">
                    <v:fill r:id="rId6" o:title="" opacity="52428f" color2="window" o:opacity2="52428f" type="pattern"/>
                    <v:shadow color="#d8d8d8" offset="3pt,3pt"/>
                  </v:rect>
                </v:group>
                <v:rect id="Rectangle 9" o:spid="_x0000_s1036" style="position:absolute;left:1197;top:-4670;width:10624;height:122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/u8MA&#10;AADaAAAADwAAAGRycy9kb3ducmV2LnhtbESPQWvCQBSE70L/w/IKvemmBcWm2UipCG1BxNTeH9ln&#10;Es2+3Wa3Mf57VxA8DjPzDZMtBtOKnjrfWFbwPElAEJdWN1wp2P2sxnMQPiBrbC2TgjN5WOQPowxT&#10;bU+8pb4IlYgQ9ikqqENwqZS+rMmgn1hHHL297QyGKLtK6g5PEW5a+ZIkM2mw4bhQo6OPmspj8W8U&#10;yHXvfleH12S3dcvNl/s+/E1xqdTT4/D+BiLQEO7hW/tTK5jC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/u8MAAADaAAAADwAAAAAAAAAAAAAAAACYAgAAZHJzL2Rv&#10;d25yZXYueG1sUEsFBgAAAAAEAAQA9QAAAIg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082322" w:rsidRPr="00082322" w:rsidRDefault="00082322" w:rsidP="00082322">
                        <w:pPr>
                          <w:spacing w:after="120" w:line="288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C7F5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Министерстве социального развития и труда Камчатского края за отчётный период зарегистрировано 508 обращений.  По количеству обращений</w:t>
                        </w:r>
                        <w:r w:rsidRPr="00FC7F5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лидируют краевой центр (312),  </w:t>
                        </w:r>
                        <w:proofErr w:type="spellStart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Елизовский</w:t>
                        </w:r>
                        <w:proofErr w:type="spellEnd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муниципальный район (МР) (86), </w:t>
                        </w:r>
                        <w:proofErr w:type="spellStart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Тигильский</w:t>
                        </w:r>
                        <w:proofErr w:type="spellEnd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МР (18), ЗАТО Вилючинск (17) и </w:t>
                        </w:r>
                        <w:proofErr w:type="spellStart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Усть</w:t>
                        </w:r>
                        <w:proofErr w:type="spellEnd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-Камчатский МР (15).  Из остальных муниципальных районов поступило от 1 до 5 обращений.</w:t>
                        </w:r>
                      </w:p>
                      <w:p w:rsidR="00082322" w:rsidRPr="00082322" w:rsidRDefault="00082322" w:rsidP="00082322">
                        <w:pPr>
                          <w:spacing w:after="120" w:line="288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Преобладают обращения по вопросам трудовых отношений и заработной платы (223) о мерах соц. поддержки (90), об определении в дома-интернаты (81), о вопросах реабилитации инвалидов и улучшении их «доступной среды» (69). </w:t>
                        </w:r>
                      </w:p>
                      <w:p w:rsidR="00082322" w:rsidRPr="00082322" w:rsidRDefault="00082322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Из  общего числа обращений – 241 принадлежат пенсионерам, в том числе 123 инвалидам, и 6 ветеранам ВОВ; 76 заявителей  имеют несовершеннолетних детей, в </w:t>
                        </w:r>
                        <w:proofErr w:type="spellStart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т.ч</w:t>
                        </w:r>
                        <w:proofErr w:type="spellEnd"/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47- многодетные;  74 заявителя являются работающими гражданами. </w:t>
                        </w:r>
                      </w:p>
                      <w:p w:rsidR="00082322" w:rsidRDefault="00082322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23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Применяются проверки обращений с выездом на место. Вопросы, требующие коллегиального решения, рассматриваются Комиссией по социальным вопросам Министерства социального развития и труда Камчатского края. </w:t>
                        </w:r>
                      </w:p>
                      <w:p w:rsidR="00B84006" w:rsidRDefault="00B84006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Кроме вышеуказанн</w:t>
                        </w:r>
                        <w:r w:rsidR="0029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208 обращений поступили через Правительство Камчатского края.   </w:t>
                        </w:r>
                      </w:p>
                      <w:p w:rsidR="00B84006" w:rsidRDefault="00B84006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9200 заявлений поступили в Министерство о предоставлении государственных услуг (о материальной поддержке, материнском капитале, других мерах социальной поддержки населения).</w:t>
                        </w:r>
                      </w:p>
                      <w:p w:rsidR="00B84006" w:rsidRPr="00082322" w:rsidRDefault="00B84006" w:rsidP="00082322">
                        <w:pPr>
                          <w:spacing w:after="120" w:line="288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End w:id="0"/>
    </w:p>
    <w:p w:rsidR="00A77716" w:rsidRDefault="00A77716"/>
    <w:p w:rsidR="00A77716" w:rsidRDefault="00A77716"/>
    <w:p w:rsidR="001B1EDC" w:rsidRDefault="001B1EDC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A77716" w:rsidRDefault="00A77716"/>
    <w:p w:rsidR="00487D06" w:rsidRDefault="00487D06"/>
    <w:p w:rsidR="00B84006" w:rsidRDefault="00B84006"/>
    <w:tbl>
      <w:tblPr>
        <w:tblStyle w:val="-3"/>
        <w:tblW w:w="0" w:type="auto"/>
        <w:tblInd w:w="-176" w:type="dxa"/>
        <w:tblLook w:val="04A0" w:firstRow="1" w:lastRow="0" w:firstColumn="1" w:lastColumn="0" w:noHBand="0" w:noVBand="1"/>
      </w:tblPr>
      <w:tblGrid>
        <w:gridCol w:w="1041"/>
        <w:gridCol w:w="1841"/>
        <w:gridCol w:w="1230"/>
        <w:gridCol w:w="1275"/>
      </w:tblGrid>
      <w:tr w:rsidR="00FC7F55" w:rsidRPr="00487D06" w:rsidTr="00487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C7F55" w:rsidRPr="00A77716" w:rsidRDefault="00487D06" w:rsidP="00CC4B69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Периоды:</w:t>
            </w:r>
          </w:p>
        </w:tc>
        <w:tc>
          <w:tcPr>
            <w:tcW w:w="1230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Всего поступило обращений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 xml:space="preserve">в </w:t>
            </w:r>
            <w:proofErr w:type="spellStart"/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т.ч</w:t>
            </w:r>
            <w:proofErr w:type="spellEnd"/>
            <w:r w:rsidRPr="00A77716">
              <w:rPr>
                <w:rFonts w:ascii="Arial Narrow" w:eastAsiaTheme="minorHAnsi" w:hAnsi="Arial Narrow" w:cs="Arial"/>
                <w:sz w:val="18"/>
                <w:szCs w:val="18"/>
              </w:rPr>
              <w:t>. в ходе личного приёма Министра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1 квартал</w:t>
            </w:r>
          </w:p>
        </w:tc>
        <w:tc>
          <w:tcPr>
            <w:tcW w:w="1230" w:type="dxa"/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230" w:type="dxa"/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3 квартал</w:t>
            </w:r>
          </w:p>
        </w:tc>
        <w:tc>
          <w:tcPr>
            <w:tcW w:w="1230" w:type="dxa"/>
            <w:vAlign w:val="center"/>
          </w:tcPr>
          <w:p w:rsidR="00FC7F55" w:rsidRPr="00A77716" w:rsidRDefault="00FC7F55" w:rsidP="00244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C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4 квартал</w:t>
            </w:r>
          </w:p>
        </w:tc>
        <w:tc>
          <w:tcPr>
            <w:tcW w:w="1230" w:type="dxa"/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230" w:type="dxa"/>
            <w:tcBorders>
              <w:bottom w:val="single" w:sz="24" w:space="0" w:color="9BBB59" w:themeColor="accent3"/>
            </w:tcBorders>
            <w:vAlign w:val="center"/>
          </w:tcPr>
          <w:p w:rsidR="00FC7F55" w:rsidRPr="00A77716" w:rsidRDefault="00244C74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275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single" w:sz="24" w:space="0" w:color="9BBB59" w:themeColor="accent3"/>
              <w:left w:val="single" w:sz="24" w:space="0" w:color="9BBB59" w:themeColor="accent3"/>
            </w:tcBorders>
            <w:textDirection w:val="btLr"/>
          </w:tcPr>
          <w:p w:rsidR="00FC7F55" w:rsidRPr="00A77716" w:rsidRDefault="00FC7F55" w:rsidP="00CC4B69">
            <w:pPr>
              <w:ind w:left="113" w:right="113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841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Поддержано</w:t>
            </w:r>
          </w:p>
        </w:tc>
        <w:tc>
          <w:tcPr>
            <w:tcW w:w="1230" w:type="dxa"/>
            <w:tcBorders>
              <w:top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87D06" w:rsidRDefault="00FC7F55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487D06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 w:rsidRPr="00A7771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A77716">
              <w:rPr>
                <w:rFonts w:ascii="Arial Narrow" w:hAnsi="Arial Narrow" w:cs="Arial"/>
                <w:sz w:val="20"/>
                <w:szCs w:val="20"/>
              </w:rPr>
              <w:t xml:space="preserve">. меры </w:t>
            </w:r>
          </w:p>
          <w:p w:rsidR="00FC7F55" w:rsidRPr="00A77716" w:rsidRDefault="00487D06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proofErr w:type="gramStart"/>
            <w:r w:rsidR="00FC7F55" w:rsidRPr="00A77716">
              <w:rPr>
                <w:rFonts w:ascii="Arial Narrow" w:hAnsi="Arial Narrow" w:cs="Arial"/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1230" w:type="dxa"/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FC7F55" w:rsidRPr="00A77716" w:rsidRDefault="00FC7F55" w:rsidP="00CC4B6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Рассмотрено</w:t>
            </w:r>
          </w:p>
        </w:tc>
        <w:tc>
          <w:tcPr>
            <w:tcW w:w="1230" w:type="dxa"/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7F55" w:rsidRPr="00A77716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left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FC7F55" w:rsidP="00CC4B69">
            <w:pPr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77716">
              <w:rPr>
                <w:rFonts w:ascii="Arial Narrow" w:hAnsi="Arial Narrow" w:cs="Arial"/>
                <w:sz w:val="20"/>
                <w:szCs w:val="20"/>
              </w:rPr>
              <w:t>Не поддержано</w:t>
            </w:r>
          </w:p>
        </w:tc>
        <w:tc>
          <w:tcPr>
            <w:tcW w:w="1230" w:type="dxa"/>
            <w:tcBorders>
              <w:bottom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C7F55" w:rsidRPr="00A77716" w:rsidRDefault="00FC7F55" w:rsidP="00C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C7F55" w:rsidRPr="00A77716" w:rsidTr="00487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gridSpan w:val="2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FC7F55" w:rsidP="00CC4B69">
            <w:pPr>
              <w:contextualSpacing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A77716">
              <w:rPr>
                <w:rFonts w:ascii="Arial Narrow" w:eastAsiaTheme="minorHAnsi" w:hAnsi="Arial Narrow" w:cs="Arial"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23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75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</w:tcPr>
          <w:p w:rsidR="00FC7F55" w:rsidRPr="00A77716" w:rsidRDefault="00FC7F55" w:rsidP="00CC4B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A77716" w:rsidRDefault="00A77716">
      <w:pPr>
        <w:sectPr w:rsidR="00A77716" w:rsidSect="00290D3A">
          <w:pgSz w:w="11906" w:h="16838"/>
          <w:pgMar w:top="1134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A77716" w:rsidRDefault="003249B7" w:rsidP="002374CB">
      <w:r>
        <w:rPr>
          <w:noProof/>
          <w:lang w:eastAsia="ru-RU"/>
        </w:rPr>
        <w:lastRenderedPageBreak/>
        <w:drawing>
          <wp:inline distT="0" distB="0" distL="0" distR="0" wp14:anchorId="5294B8DB" wp14:editId="1BC712AE">
            <wp:extent cx="9085007" cy="6341806"/>
            <wp:effectExtent l="19050" t="19050" r="20955" b="209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7716" w:rsidSect="002374CB"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1"/>
    <w:rsid w:val="00082322"/>
    <w:rsid w:val="00104E61"/>
    <w:rsid w:val="001073E8"/>
    <w:rsid w:val="001B1EDC"/>
    <w:rsid w:val="002374CB"/>
    <w:rsid w:val="00244C74"/>
    <w:rsid w:val="00290D3A"/>
    <w:rsid w:val="002A429A"/>
    <w:rsid w:val="003249B7"/>
    <w:rsid w:val="00487D06"/>
    <w:rsid w:val="004C5551"/>
    <w:rsid w:val="00720B03"/>
    <w:rsid w:val="007B3276"/>
    <w:rsid w:val="00A0311C"/>
    <w:rsid w:val="00A77716"/>
    <w:rsid w:val="00A8634C"/>
    <w:rsid w:val="00B84006"/>
    <w:rsid w:val="00C76091"/>
    <w:rsid w:val="00D807D2"/>
    <w:rsid w:val="00E566B6"/>
    <w:rsid w:val="00E70E86"/>
    <w:rsid w:val="00EC6FF2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4E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6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C5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C5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C5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C5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A7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FC7F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487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4E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6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C5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C5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C5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C5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A7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FC7F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487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44;&#1086;&#1082;&#1091;&#1084;&#1077;&#1085;&#1090;&#1099;%20&#1084;&#1086;&#1080;\&#1040;&#1042;&#1043;&#1059;&#1057;&#1058;%202009\&#1055;&#1056;&#1048;&#1025;&#1052;&#1053;&#1040;&#1071;%20&#1043;&#1056;&#1040;&#1046;&#1044;&#1040;&#1053;\&#1054;&#1090;&#1095;&#1105;&#1090;&#1099;%20&#1089;%202012\2016%20&#1075;&#1086;&#1076;%20&#1074;%20&#1043;&#1050;&#1059;%20&#1080;%20&#1085;&#1072;%20&#1089;&#1072;&#1081;&#1090;\&#1076;&#1080;&#1072;&#1075;&#1088;&#1072;&#1084;&#1084;&#1072;%209%20&#1084;&#1077;&#1089;.%202016%20&#1075;&#1086;&#1089;&#1091;&#1089;&#1083;&#1091;&#1075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80"/>
      <c:depthPercent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06146892460621"/>
          <c:y val="0.20691030931810533"/>
          <c:w val="0.72314833266726919"/>
          <c:h val="0.70756784388975702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DEC8EE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rgbClr val="A4D76B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0.22229293393900287"/>
                  <c:y val="-0.181732338275334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 поддержке одиноких матерей и неполных семей</a:t>
                    </a:r>
                  </a:p>
                  <a:p>
                    <a:r>
                      <a:rPr lang="ru-RU"/>
                      <a:t> 1618</a:t>
                    </a:r>
                  </a:p>
                  <a:p>
                    <a:r>
                      <a:rPr lang="ru-RU"/>
                      <a:t>25,22%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6027291754413"/>
                  <c:y val="-0.224980644753022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 поддержке многодетных семей</a:t>
                    </a:r>
                  </a:p>
                  <a:p>
                    <a:r>
                      <a:rPr lang="ru-RU"/>
                      <a:t> 833</a:t>
                    </a:r>
                  </a:p>
                  <a:p>
                    <a:r>
                      <a:rPr lang="ru-RU"/>
                      <a:t>13,22%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108495978786883"/>
                  <c:y val="-0.137459484731726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 поддержке полных семей с детьми</a:t>
                    </a:r>
                  </a:p>
                  <a:p>
                    <a:r>
                      <a:rPr lang="ru-RU"/>
                      <a:t> 589</a:t>
                    </a:r>
                  </a:p>
                  <a:p>
                    <a:r>
                      <a:rPr lang="ru-RU"/>
                      <a:t> 9,22%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5.96743110965798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</a:t>
                    </a:r>
                  </a:p>
                  <a:p>
                    <a:r>
                      <a:rPr lang="ru-RU"/>
                      <a:t> поддержке семей </a:t>
                    </a:r>
                  </a:p>
                  <a:p>
                    <a:r>
                      <a:rPr lang="ru-RU"/>
                      <a:t>с детьми-инвалидами</a:t>
                    </a:r>
                  </a:p>
                  <a:p>
                    <a:r>
                      <a:rPr lang="ru-RU"/>
                      <a:t> 110</a:t>
                    </a:r>
                  </a:p>
                  <a:p>
                    <a:r>
                      <a:rPr lang="ru-RU"/>
                      <a:t> 2,22%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57257316562161E-3"/>
                  <c:y val="-0.196649968474595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</a:t>
                    </a:r>
                  </a:p>
                  <a:p>
                    <a:r>
                      <a:rPr lang="ru-RU"/>
                      <a:t> поддержке </a:t>
                    </a:r>
                  </a:p>
                  <a:p>
                    <a:r>
                      <a:rPr lang="ru-RU"/>
                      <a:t>ветеранов ВОВ</a:t>
                    </a:r>
                  </a:p>
                  <a:p>
                    <a:r>
                      <a:rPr lang="ru-RU"/>
                      <a:t>189</a:t>
                    </a:r>
                  </a:p>
                  <a:p>
                    <a:r>
                      <a:rPr lang="ru-RU"/>
                      <a:t>3,22%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0085938434128051"/>
                  <c:y val="9.50157231512484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 поддержке инвалидов </a:t>
                    </a:r>
                  </a:p>
                  <a:p>
                    <a:r>
                      <a:rPr lang="ru-RU"/>
                      <a:t>1428</a:t>
                    </a:r>
                  </a:p>
                  <a:p>
                    <a:r>
                      <a:rPr lang="ru-RU"/>
                      <a:t>22,22%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4315573298116313"/>
                  <c:y val="0.158271702513561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материальной поддержке пенсионеров</a:t>
                    </a:r>
                  </a:p>
                  <a:p>
                    <a:r>
                      <a:rPr lang="ru-RU"/>
                      <a:t> 1222</a:t>
                    </a:r>
                  </a:p>
                  <a:p>
                    <a:r>
                      <a:rPr lang="ru-RU"/>
                      <a:t> 19,22%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0963882805742299E-2"/>
                  <c:y val="-5.6465575346046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частичной компенсации </a:t>
                    </a:r>
                  </a:p>
                  <a:p>
                    <a:r>
                      <a:rPr lang="ru-RU"/>
                      <a:t>за отдельные виды </a:t>
                    </a:r>
                  </a:p>
                  <a:p>
                    <a:r>
                      <a:rPr lang="ru-RU"/>
                      <a:t>протезирования</a:t>
                    </a:r>
                  </a:p>
                  <a:p>
                    <a:r>
                      <a:rPr lang="ru-RU"/>
                      <a:t> 109</a:t>
                    </a:r>
                  </a:p>
                  <a:p>
                    <a:r>
                      <a:rPr lang="ru-RU"/>
                      <a:t>2,22%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2655947881108085E-2"/>
                  <c:y val="0.11357352406560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Материальная </a:t>
                    </a:r>
                  </a:p>
                  <a:p>
                    <a:r>
                      <a:rPr lang="ru-RU"/>
                      <a:t>помощь на оплату</a:t>
                    </a:r>
                  </a:p>
                  <a:p>
                    <a:r>
                      <a:rPr lang="ru-RU"/>
                      <a:t> проживания</a:t>
                    </a:r>
                  </a:p>
                  <a:p>
                    <a:r>
                      <a:rPr lang="ru-RU"/>
                      <a:t> в гостинице</a:t>
                    </a:r>
                  </a:p>
                  <a:p>
                    <a:r>
                      <a:rPr lang="ru-RU"/>
                      <a:t> 283</a:t>
                    </a:r>
                  </a:p>
                  <a:p>
                    <a:r>
                      <a:rPr lang="ru-RU"/>
                      <a:t> 24,22%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\2.\2\2%" sourceLinked="0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Лист1!$A$1:$I$1</c:f>
              <c:strCache>
                <c:ptCount val="9"/>
                <c:pt idx="0">
                  <c:v>О материальной поддержке одиноких матерей и неполных семей</c:v>
                </c:pt>
                <c:pt idx="1">
                  <c:v>О материальной поддержке многодетных семей</c:v>
                </c:pt>
                <c:pt idx="2">
                  <c:v>О материальной поддержке полных семей</c:v>
                </c:pt>
                <c:pt idx="3">
                  <c:v>О материальной поддержке семей с детьми-инвалидами</c:v>
                </c:pt>
                <c:pt idx="4">
                  <c:v>О материальной поддержке ветеранов ВОВ</c:v>
                </c:pt>
                <c:pt idx="5">
                  <c:v>О материальной поддержке инвалидов</c:v>
                </c:pt>
                <c:pt idx="6">
                  <c:v>О материальной поддержке пенсионеров</c:v>
                </c:pt>
                <c:pt idx="7">
                  <c:v>О частичной компенсации за отдельные виды протезирования</c:v>
                </c:pt>
                <c:pt idx="8">
                  <c:v>Материальная помощь на оплату проживания в гостинице</c:v>
                </c:pt>
              </c:strCache>
            </c:strRef>
          </c:cat>
          <c:val>
            <c:numRef>
              <c:f>Лист1!$A$2:$I$2</c:f>
              <c:numCache>
                <c:formatCode>General</c:formatCode>
                <c:ptCount val="9"/>
                <c:pt idx="0">
                  <c:v>1618</c:v>
                </c:pt>
                <c:pt idx="1">
                  <c:v>833</c:v>
                </c:pt>
                <c:pt idx="2">
                  <c:v>589</c:v>
                </c:pt>
                <c:pt idx="3">
                  <c:v>110</c:v>
                </c:pt>
                <c:pt idx="4">
                  <c:v>189</c:v>
                </c:pt>
                <c:pt idx="5">
                  <c:v>1428</c:v>
                </c:pt>
                <c:pt idx="6">
                  <c:v>1222</c:v>
                </c:pt>
                <c:pt idx="7">
                  <c:v>109</c:v>
                </c:pt>
                <c:pt idx="8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28575">
      <a:solidFill>
        <a:srgbClr val="678034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0.18519</cdr:x>
      <cdr:y>0.0291</cdr:y>
    </cdr:from>
    <cdr:to>
      <cdr:x>0.76677</cdr:x>
      <cdr:y>0.14242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9145" y="176561"/>
          <a:ext cx="5399049" cy="687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0.34168</cdr:x>
      <cdr:y>0.07007</cdr:y>
    </cdr:from>
    <cdr:to>
      <cdr:x>0.62596</cdr:x>
      <cdr:y>0.22076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04151" y="444384"/>
          <a:ext cx="2582668" cy="955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678034"/>
              </a:solidFill>
            </a:rPr>
            <a:t>Основные темы  заявлений о предоставлении государственных услуг</a:t>
          </a:r>
        </a:p>
        <a:p xmlns:a="http://schemas.openxmlformats.org/drawingml/2006/main">
          <a:pPr algn="ctr"/>
          <a:r>
            <a:rPr lang="ru-RU" sz="1400" b="1">
              <a:solidFill>
                <a:srgbClr val="678034"/>
              </a:solidFill>
            </a:rPr>
            <a:t>за 9 месяцев 2016 г.</a:t>
          </a:r>
        </a:p>
        <a:p xmlns:a="http://schemas.openxmlformats.org/drawingml/2006/main">
          <a:endParaRPr lang="ru-RU" sz="1400" b="1">
            <a:solidFill>
              <a:srgbClr val="678034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обзор обращений граждан</vt:lpstr>
    </vt:vector>
  </TitlesOfParts>
  <Company>Министерство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обзор обращений граждан</dc:title>
  <dc:creator>Казарцева Галина Владимировна</dc:creator>
  <cp:lastModifiedBy>Казарцева Галина Владимировна</cp:lastModifiedBy>
  <cp:revision>2</cp:revision>
  <cp:lastPrinted>2016-10-07T00:46:00Z</cp:lastPrinted>
  <dcterms:created xsi:type="dcterms:W3CDTF">2017-01-12T01:21:00Z</dcterms:created>
  <dcterms:modified xsi:type="dcterms:W3CDTF">2017-01-12T01:21:00Z</dcterms:modified>
</cp:coreProperties>
</file>